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9F" w:rsidRPr="009417B9" w:rsidRDefault="00F45C9F" w:rsidP="00F45C9F">
      <w:pPr>
        <w:spacing w:line="360" w:lineRule="exact"/>
        <w:jc w:val="center"/>
        <w:outlineLvl w:val="0"/>
        <w:rPr>
          <w:rFonts w:ascii="新細明體" w:hAnsi="新細明體"/>
          <w:b/>
          <w:color w:val="000000" w:themeColor="text1"/>
          <w:sz w:val="28"/>
          <w:szCs w:val="28"/>
        </w:rPr>
      </w:pPr>
      <w:r w:rsidRPr="009417B9">
        <w:rPr>
          <w:rFonts w:ascii="新細明體" w:hAnsi="新細明體" w:hint="eastAsia"/>
          <w:b/>
          <w:color w:val="000000" w:themeColor="text1"/>
          <w:sz w:val="28"/>
          <w:szCs w:val="28"/>
        </w:rPr>
        <w:t>國立雲林科技大學校務基金進用專案研究人員實施要點</w:t>
      </w:r>
    </w:p>
    <w:p w:rsidR="00415C01" w:rsidRPr="005A6CA6" w:rsidRDefault="00415C01" w:rsidP="00415C01">
      <w:pPr>
        <w:spacing w:line="360" w:lineRule="exact"/>
        <w:jc w:val="center"/>
        <w:outlineLvl w:val="0"/>
        <w:rPr>
          <w:rFonts w:ascii="新細明體" w:hAnsi="新細明體"/>
          <w:b/>
          <w:color w:val="000000" w:themeColor="text1"/>
          <w:spacing w:val="-10"/>
          <w:sz w:val="20"/>
          <w:szCs w:val="20"/>
        </w:rPr>
      </w:pPr>
      <w:r w:rsidRPr="009417B9">
        <w:rPr>
          <w:rFonts w:ascii="新細明體" w:hAnsi="新細明體" w:hint="eastAsia"/>
          <w:b/>
          <w:color w:val="000000" w:themeColor="text1"/>
          <w:spacing w:val="-10"/>
          <w:szCs w:val="28"/>
        </w:rPr>
        <w:t xml:space="preserve">                                 </w:t>
      </w:r>
      <w:r w:rsidRPr="005A6CA6">
        <w:rPr>
          <w:rFonts w:ascii="新細明體" w:hAnsi="新細明體" w:hint="eastAsia"/>
          <w:b/>
          <w:color w:val="000000" w:themeColor="text1"/>
          <w:spacing w:val="-10"/>
          <w:sz w:val="20"/>
          <w:szCs w:val="20"/>
        </w:rPr>
        <w:t>104</w:t>
      </w:r>
      <w:r w:rsidRPr="005A6CA6">
        <w:rPr>
          <w:rFonts w:ascii="新細明體" w:hAnsi="新細明體" w:hint="eastAsia"/>
          <w:b/>
          <w:color w:val="000000" w:themeColor="text1"/>
          <w:spacing w:val="-10"/>
          <w:sz w:val="20"/>
          <w:szCs w:val="20"/>
        </w:rPr>
        <w:t>年</w:t>
      </w:r>
      <w:r w:rsidRPr="005A6CA6">
        <w:rPr>
          <w:rFonts w:ascii="新細明體" w:hAnsi="新細明體" w:hint="eastAsia"/>
          <w:b/>
          <w:color w:val="000000" w:themeColor="text1"/>
          <w:spacing w:val="-10"/>
          <w:sz w:val="20"/>
          <w:szCs w:val="20"/>
        </w:rPr>
        <w:t>11</w:t>
      </w:r>
      <w:r w:rsidRPr="005A6CA6">
        <w:rPr>
          <w:rFonts w:ascii="新細明體" w:hAnsi="新細明體" w:hint="eastAsia"/>
          <w:b/>
          <w:color w:val="000000" w:themeColor="text1"/>
          <w:spacing w:val="-10"/>
          <w:sz w:val="20"/>
          <w:szCs w:val="20"/>
        </w:rPr>
        <w:t>月</w:t>
      </w:r>
      <w:r w:rsidRPr="005A6CA6">
        <w:rPr>
          <w:rFonts w:ascii="新細明體" w:hAnsi="新細明體" w:hint="eastAsia"/>
          <w:b/>
          <w:color w:val="000000" w:themeColor="text1"/>
          <w:spacing w:val="-10"/>
          <w:sz w:val="20"/>
          <w:szCs w:val="20"/>
        </w:rPr>
        <w:t>4</w:t>
      </w:r>
      <w:r w:rsidRPr="005A6CA6">
        <w:rPr>
          <w:rFonts w:ascii="新細明體" w:hAnsi="新細明體" w:hint="eastAsia"/>
          <w:b/>
          <w:color w:val="000000" w:themeColor="text1"/>
          <w:spacing w:val="-10"/>
          <w:sz w:val="20"/>
          <w:szCs w:val="20"/>
        </w:rPr>
        <w:t>日本校</w:t>
      </w:r>
      <w:r w:rsidRPr="005A6CA6">
        <w:rPr>
          <w:rFonts w:ascii="新細明體" w:hAnsi="新細明體" w:hint="eastAsia"/>
          <w:b/>
          <w:color w:val="000000" w:themeColor="text1"/>
          <w:spacing w:val="-10"/>
          <w:sz w:val="20"/>
          <w:szCs w:val="20"/>
        </w:rPr>
        <w:t>104</w:t>
      </w:r>
      <w:r w:rsidRPr="005A6CA6">
        <w:rPr>
          <w:rFonts w:ascii="新細明體" w:hAnsi="新細明體" w:hint="eastAsia"/>
          <w:b/>
          <w:color w:val="000000" w:themeColor="text1"/>
          <w:spacing w:val="-10"/>
          <w:sz w:val="20"/>
          <w:szCs w:val="20"/>
        </w:rPr>
        <w:t>學年度第</w:t>
      </w:r>
      <w:r w:rsidRPr="005A6CA6">
        <w:rPr>
          <w:rFonts w:ascii="新細明體" w:hAnsi="新細明體" w:hint="eastAsia"/>
          <w:b/>
          <w:color w:val="000000" w:themeColor="text1"/>
          <w:spacing w:val="-10"/>
          <w:sz w:val="20"/>
          <w:szCs w:val="20"/>
        </w:rPr>
        <w:t>1</w:t>
      </w:r>
      <w:r w:rsidRPr="005A6CA6">
        <w:rPr>
          <w:rFonts w:ascii="新細明體" w:hAnsi="新細明體" w:hint="eastAsia"/>
          <w:b/>
          <w:color w:val="000000" w:themeColor="text1"/>
          <w:spacing w:val="-10"/>
          <w:sz w:val="20"/>
          <w:szCs w:val="20"/>
        </w:rPr>
        <w:t>次校務會議通過</w:t>
      </w:r>
    </w:p>
    <w:p w:rsidR="00415C01" w:rsidRPr="009417B9" w:rsidRDefault="00415C01" w:rsidP="00F45C9F">
      <w:pPr>
        <w:spacing w:line="360" w:lineRule="exact"/>
        <w:jc w:val="center"/>
        <w:outlineLvl w:val="0"/>
        <w:rPr>
          <w:rFonts w:ascii="新細明體" w:hAnsi="新細明體"/>
          <w:color w:val="000000" w:themeColor="text1"/>
          <w:spacing w:val="-10"/>
          <w:sz w:val="20"/>
          <w:szCs w:val="20"/>
        </w:rPr>
      </w:pP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一、本校為因應研究需要，特依「國立大學校務基金進用教學人員研究人員及工作人員實施原則」，訂定「國立雲林科技大學校務基金進用專案研究人員實施要點」（以下簡稱本要點）。</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二、本要點所稱專案研究人員，係指以本校校務基金自籌經費專案計畫進用之編制外人員。</w:t>
      </w:r>
    </w:p>
    <w:p w:rsidR="00F45C9F" w:rsidRPr="009417B9" w:rsidRDefault="00F45C9F" w:rsidP="00F45C9F">
      <w:pPr>
        <w:adjustRightInd w:val="0"/>
        <w:snapToGrid w:val="0"/>
        <w:spacing w:line="360" w:lineRule="exact"/>
        <w:ind w:left="497" w:hangingChars="207" w:hanging="497"/>
        <w:jc w:val="both"/>
        <w:rPr>
          <w:rFonts w:ascii="新細明體" w:hAnsi="新細明體"/>
          <w:color w:val="000000" w:themeColor="text1"/>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前項自籌經費應以系（所、一級中心）自行負擔為原則。</w:t>
      </w:r>
    </w:p>
    <w:p w:rsidR="00F45C9F" w:rsidRPr="009417B9" w:rsidRDefault="00F45C9F" w:rsidP="00F45C9F">
      <w:pPr>
        <w:adjustRightInd w:val="0"/>
        <w:snapToGrid w:val="0"/>
        <w:spacing w:line="360" w:lineRule="exact"/>
        <w:ind w:left="497" w:hangingChars="207" w:hanging="497"/>
        <w:jc w:val="both"/>
        <w:rPr>
          <w:rFonts w:ascii="新細明體" w:hAnsi="新細明體"/>
          <w:color w:val="000000" w:themeColor="text1"/>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第一項專案研究人員以定期契約方式進用，其等級分為專案研究員、專案副研究員、專案助理研究員。</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三、各單位因業務需要且能自籌經費，擬以專案計畫聘請研究人員，得擬訂「專案計畫書」（如附件一），提經系（所）</w:t>
      </w:r>
      <w:proofErr w:type="gramStart"/>
      <w:r w:rsidRPr="009417B9">
        <w:rPr>
          <w:rFonts w:ascii="新細明體" w:hAnsi="新細明體" w:hint="eastAsia"/>
          <w:color w:val="000000" w:themeColor="text1"/>
        </w:rPr>
        <w:t>務</w:t>
      </w:r>
      <w:proofErr w:type="gramEnd"/>
      <w:r w:rsidRPr="009417B9">
        <w:rPr>
          <w:rFonts w:ascii="新細明體" w:hAnsi="新細明體" w:hint="eastAsia"/>
          <w:color w:val="000000" w:themeColor="text1"/>
        </w:rPr>
        <w:t>會議或</w:t>
      </w:r>
      <w:proofErr w:type="gramStart"/>
      <w:r w:rsidRPr="009417B9">
        <w:rPr>
          <w:rFonts w:ascii="新細明體" w:hAnsi="新細明體" w:hint="eastAsia"/>
          <w:color w:val="000000" w:themeColor="text1"/>
        </w:rPr>
        <w:t>ㄧ</w:t>
      </w:r>
      <w:proofErr w:type="gramEnd"/>
      <w:r w:rsidRPr="009417B9">
        <w:rPr>
          <w:rFonts w:ascii="新細明體" w:hAnsi="新細明體" w:hint="eastAsia"/>
          <w:color w:val="000000" w:themeColor="text1"/>
        </w:rPr>
        <w:t>級中心會議通過，循行政程序簽會研究發展處、人事室、主計室並陳請校長核准後，逕行辦理專案研究人員聘任事宜。</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四、專案研究人員之聘任資格及升等，</w:t>
      </w:r>
      <w:proofErr w:type="gramStart"/>
      <w:r w:rsidRPr="009417B9">
        <w:rPr>
          <w:rFonts w:ascii="新細明體" w:hAnsi="新細明體" w:hint="eastAsia"/>
          <w:color w:val="000000" w:themeColor="text1"/>
        </w:rPr>
        <w:t>準</w:t>
      </w:r>
      <w:proofErr w:type="gramEnd"/>
      <w:r w:rsidRPr="009417B9">
        <w:rPr>
          <w:rFonts w:ascii="新細明體" w:hAnsi="新細明體" w:hint="eastAsia"/>
          <w:color w:val="000000" w:themeColor="text1"/>
        </w:rPr>
        <w:t>用「國立雲林科技大學研究人員聘任及升等辦法」之規定辦理，但不受限期升等之限制。</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五、專案研究人員之聘任審查</w:t>
      </w:r>
      <w:proofErr w:type="gramStart"/>
      <w:r w:rsidRPr="009417B9">
        <w:rPr>
          <w:rFonts w:ascii="新細明體" w:hAnsi="新細明體" w:hint="eastAsia"/>
          <w:color w:val="000000" w:themeColor="text1"/>
        </w:rPr>
        <w:t>程序依系</w:t>
      </w:r>
      <w:proofErr w:type="gramEnd"/>
      <w:r w:rsidRPr="009417B9">
        <w:rPr>
          <w:rFonts w:ascii="新細明體" w:hAnsi="新細明體" w:hint="eastAsia"/>
          <w:color w:val="000000" w:themeColor="text1"/>
        </w:rPr>
        <w:t>（所、一級中心）教師或研究人員評審委員會初審，循行政程序，由所屬學院院長或中心主任，報請校教師評審委員會決審之。</w:t>
      </w:r>
    </w:p>
    <w:p w:rsidR="00F45C9F" w:rsidRPr="009417B9" w:rsidRDefault="00F45C9F" w:rsidP="00F45C9F">
      <w:pPr>
        <w:spacing w:line="360" w:lineRule="exact"/>
        <w:ind w:left="497" w:hangingChars="207" w:hanging="497"/>
        <w:jc w:val="both"/>
        <w:rPr>
          <w:rFonts w:ascii="新細明體" w:hAnsi="新細明體"/>
          <w:color w:val="000000" w:themeColor="text1"/>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專案研究人員送審，由系</w:t>
      </w:r>
      <w:r w:rsidRPr="009417B9">
        <w:rPr>
          <w:rFonts w:ascii="新細明體" w:hAnsi="新細明體" w:hint="eastAsia"/>
          <w:color w:val="000000" w:themeColor="text1"/>
        </w:rPr>
        <w:t>(</w:t>
      </w:r>
      <w:r w:rsidRPr="009417B9">
        <w:rPr>
          <w:rFonts w:ascii="新細明體" w:hAnsi="新細明體" w:hint="eastAsia"/>
          <w:color w:val="000000" w:themeColor="text1"/>
        </w:rPr>
        <w:t>所、一級中心</w:t>
      </w:r>
      <w:r w:rsidRPr="009417B9">
        <w:rPr>
          <w:rFonts w:ascii="新細明體" w:hAnsi="新細明體" w:hint="eastAsia"/>
          <w:color w:val="000000" w:themeColor="text1"/>
        </w:rPr>
        <w:t>)</w:t>
      </w:r>
      <w:r w:rsidRPr="009417B9">
        <w:rPr>
          <w:rFonts w:ascii="新細明體" w:hAnsi="新細明體" w:hint="eastAsia"/>
          <w:color w:val="000000" w:themeColor="text1"/>
        </w:rPr>
        <w:t>將其專門著作</w:t>
      </w:r>
      <w:r w:rsidRPr="009417B9">
        <w:rPr>
          <w:rFonts w:ascii="新細明體" w:hAnsi="新細明體" w:hint="eastAsia"/>
          <w:color w:val="000000" w:themeColor="text1"/>
        </w:rPr>
        <w:t>(</w:t>
      </w:r>
      <w:r w:rsidRPr="009417B9">
        <w:rPr>
          <w:rFonts w:ascii="新細明體" w:hAnsi="新細明體" w:hint="eastAsia"/>
          <w:color w:val="000000" w:themeColor="text1"/>
        </w:rPr>
        <w:t>包含學位論文</w:t>
      </w:r>
      <w:r w:rsidRPr="009417B9">
        <w:rPr>
          <w:rFonts w:ascii="新細明體" w:hAnsi="新細明體" w:hint="eastAsia"/>
          <w:color w:val="000000" w:themeColor="text1"/>
        </w:rPr>
        <w:t>)</w:t>
      </w:r>
      <w:r w:rsidRPr="009417B9">
        <w:rPr>
          <w:rFonts w:ascii="新細明體" w:hAnsi="新細明體" w:hint="eastAsia"/>
          <w:color w:val="000000" w:themeColor="text1"/>
        </w:rPr>
        <w:t>、研究成果送由教務處辦理著作外審，外審委員為五位，擬聘專案副研究員、專案助理研究員須有四位以上委員評定七十分以上始為通過</w:t>
      </w:r>
      <w:r w:rsidRPr="009417B9">
        <w:rPr>
          <w:rFonts w:ascii="新細明體" w:hAnsi="新細明體" w:hint="eastAsia"/>
          <w:color w:val="000000" w:themeColor="text1"/>
        </w:rPr>
        <w:t>;</w:t>
      </w:r>
      <w:r w:rsidRPr="009417B9">
        <w:rPr>
          <w:rFonts w:ascii="新細明體" w:hAnsi="新細明體" w:hint="eastAsia"/>
          <w:color w:val="000000" w:themeColor="text1"/>
        </w:rPr>
        <w:t>擬聘專案研究員須有四位以上委員評定七十五分以上始為通過，外審</w:t>
      </w:r>
      <w:proofErr w:type="gramStart"/>
      <w:r w:rsidRPr="009417B9">
        <w:rPr>
          <w:rFonts w:ascii="新細明體" w:hAnsi="新細明體" w:hint="eastAsia"/>
          <w:color w:val="000000" w:themeColor="text1"/>
        </w:rPr>
        <w:t>結果提校教師</w:t>
      </w:r>
      <w:proofErr w:type="gramEnd"/>
      <w:r w:rsidRPr="009417B9">
        <w:rPr>
          <w:rFonts w:ascii="新細明體" w:hAnsi="新細明體" w:hint="eastAsia"/>
          <w:color w:val="000000" w:themeColor="text1"/>
        </w:rPr>
        <w:t>評審委員會完成聘任程序。曾任與擬任職務等級相當之研究人員者，得免辦理專門著作、重要研究成果及研究成果外審。並需檢附下列證件資料：</w:t>
      </w:r>
    </w:p>
    <w:p w:rsidR="00F45C9F" w:rsidRPr="009417B9" w:rsidRDefault="00F45C9F" w:rsidP="00F45C9F">
      <w:pPr>
        <w:spacing w:line="360" w:lineRule="exact"/>
        <w:ind w:leftChars="172" w:left="1133" w:hangingChars="300" w:hanging="720"/>
        <w:jc w:val="both"/>
        <w:rPr>
          <w:rFonts w:ascii="新細明體" w:hAnsi="新細明體"/>
          <w:color w:val="000000" w:themeColor="text1"/>
        </w:rPr>
      </w:pPr>
      <w:r w:rsidRPr="009417B9">
        <w:rPr>
          <w:rFonts w:ascii="新細明體" w:hAnsi="新細明體" w:hint="eastAsia"/>
          <w:color w:val="000000" w:themeColor="text1"/>
        </w:rPr>
        <w:t>（一）簽奉核准專案計畫書。</w:t>
      </w:r>
    </w:p>
    <w:p w:rsidR="00F45C9F" w:rsidRPr="009417B9" w:rsidRDefault="00F45C9F" w:rsidP="00F45C9F">
      <w:pPr>
        <w:spacing w:line="360" w:lineRule="exact"/>
        <w:ind w:leftChars="172" w:left="1133" w:hangingChars="300" w:hanging="720"/>
        <w:jc w:val="both"/>
        <w:rPr>
          <w:rFonts w:ascii="新細明體" w:hAnsi="新細明體"/>
          <w:color w:val="000000" w:themeColor="text1"/>
        </w:rPr>
      </w:pPr>
      <w:r w:rsidRPr="009417B9">
        <w:rPr>
          <w:rFonts w:ascii="新細明體" w:hAnsi="新細明體" w:hint="eastAsia"/>
          <w:color w:val="000000" w:themeColor="text1"/>
        </w:rPr>
        <w:t>（二）擬聘</w:t>
      </w:r>
      <w:hyperlink r:id="rId8" w:tgtFrame="_blank" w:history="1">
        <w:r w:rsidRPr="009417B9">
          <w:rPr>
            <w:rStyle w:val="a3"/>
            <w:rFonts w:ascii="新細明體" w:hAnsi="新細明體" w:hint="eastAsia"/>
            <w:color w:val="000000" w:themeColor="text1"/>
            <w:u w:val="none"/>
          </w:rPr>
          <w:t>專案研究人員</w:t>
        </w:r>
        <w:proofErr w:type="gramStart"/>
        <w:r w:rsidRPr="009417B9">
          <w:rPr>
            <w:rStyle w:val="a3"/>
            <w:rFonts w:ascii="新細明體" w:hAnsi="新細明體" w:hint="eastAsia"/>
            <w:color w:val="000000" w:themeColor="text1"/>
            <w:u w:val="none"/>
          </w:rPr>
          <w:t>簽辦表</w:t>
        </w:r>
        <w:proofErr w:type="gramEnd"/>
      </w:hyperlink>
      <w:r w:rsidRPr="009417B9">
        <w:rPr>
          <w:rFonts w:ascii="新細明體" w:hAnsi="新細明體" w:hint="eastAsia"/>
          <w:color w:val="000000" w:themeColor="text1"/>
        </w:rPr>
        <w:t>。</w:t>
      </w:r>
    </w:p>
    <w:p w:rsidR="00F45C9F" w:rsidRPr="009417B9" w:rsidRDefault="00F45C9F" w:rsidP="00F45C9F">
      <w:pPr>
        <w:spacing w:line="360" w:lineRule="exact"/>
        <w:ind w:firstLineChars="175" w:firstLine="420"/>
        <w:jc w:val="both"/>
        <w:rPr>
          <w:rFonts w:ascii="新細明體" w:hAnsi="新細明體"/>
          <w:color w:val="000000" w:themeColor="text1"/>
        </w:rPr>
      </w:pPr>
      <w:r w:rsidRPr="009417B9">
        <w:rPr>
          <w:rFonts w:ascii="新細明體" w:hAnsi="新細明體" w:hint="eastAsia"/>
          <w:color w:val="000000" w:themeColor="text1"/>
        </w:rPr>
        <w:t>（三）履歷表。</w:t>
      </w:r>
    </w:p>
    <w:p w:rsidR="00F45C9F" w:rsidRPr="009417B9" w:rsidRDefault="00F45C9F" w:rsidP="00F45C9F">
      <w:pPr>
        <w:spacing w:line="360" w:lineRule="exact"/>
        <w:ind w:leftChars="172" w:left="1133" w:hangingChars="300" w:hanging="720"/>
        <w:jc w:val="both"/>
        <w:rPr>
          <w:rFonts w:ascii="新細明體" w:hAnsi="新細明體"/>
          <w:color w:val="000000" w:themeColor="text1"/>
        </w:rPr>
      </w:pPr>
      <w:r w:rsidRPr="009417B9">
        <w:rPr>
          <w:rFonts w:ascii="新細明體" w:hAnsi="新細明體" w:hint="eastAsia"/>
          <w:color w:val="000000" w:themeColor="text1"/>
        </w:rPr>
        <w:t>（四）畢業證書或學位證書。</w:t>
      </w:r>
    </w:p>
    <w:p w:rsidR="00F45C9F" w:rsidRPr="009417B9" w:rsidRDefault="00F45C9F" w:rsidP="00F45C9F">
      <w:pPr>
        <w:spacing w:line="360" w:lineRule="exact"/>
        <w:ind w:firstLineChars="163" w:firstLine="391"/>
        <w:jc w:val="both"/>
        <w:rPr>
          <w:rFonts w:ascii="新細明體" w:hAnsi="新細明體"/>
          <w:color w:val="000000" w:themeColor="text1"/>
        </w:rPr>
      </w:pPr>
      <w:r w:rsidRPr="009417B9">
        <w:rPr>
          <w:rFonts w:ascii="新細明體" w:hAnsi="新細明體" w:hint="eastAsia"/>
          <w:color w:val="000000" w:themeColor="text1"/>
        </w:rPr>
        <w:t>（五）五年內著作目錄。</w:t>
      </w:r>
    </w:p>
    <w:p w:rsidR="00F45C9F" w:rsidRPr="009417B9" w:rsidRDefault="00F45C9F" w:rsidP="00F45C9F">
      <w:pPr>
        <w:spacing w:line="360" w:lineRule="exact"/>
        <w:ind w:firstLineChars="118" w:firstLine="283"/>
        <w:rPr>
          <w:rFonts w:ascii="新細明體" w:hAnsi="新細明體"/>
          <w:color w:val="000000" w:themeColor="text1"/>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（六）其他足資證明資格之文件。</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六、專案研究人員之聘期以一年</w:t>
      </w:r>
      <w:proofErr w:type="gramStart"/>
      <w:r w:rsidRPr="009417B9">
        <w:rPr>
          <w:rFonts w:ascii="新細明體" w:hAnsi="新細明體" w:hint="eastAsia"/>
          <w:color w:val="000000" w:themeColor="text1"/>
        </w:rPr>
        <w:t>一</w:t>
      </w:r>
      <w:proofErr w:type="gramEnd"/>
      <w:r w:rsidRPr="009417B9">
        <w:rPr>
          <w:rFonts w:ascii="新細明體" w:hAnsi="新細明體" w:hint="eastAsia"/>
          <w:color w:val="000000" w:themeColor="text1"/>
        </w:rPr>
        <w:t>聘為原則，但計畫執行期限不及一年者，應相對減少聘期。</w:t>
      </w:r>
    </w:p>
    <w:p w:rsidR="00F45C9F" w:rsidRPr="009417B9" w:rsidRDefault="00F45C9F" w:rsidP="00F45C9F">
      <w:pPr>
        <w:spacing w:line="360" w:lineRule="exact"/>
        <w:ind w:left="475" w:hangingChars="198" w:hanging="475"/>
        <w:rPr>
          <w:rFonts w:ascii="新細明體" w:hAnsi="新細明體"/>
          <w:color w:val="000000" w:themeColor="text1"/>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專案研究人員續聘時，應辦理研究評鑑，經系（所）、一級中心教師或研究人員評審委員會審議，作為續聘與否</w:t>
      </w:r>
      <w:proofErr w:type="gramStart"/>
      <w:r w:rsidRPr="009417B9">
        <w:rPr>
          <w:rFonts w:ascii="新細明體" w:hAnsi="新細明體" w:hint="eastAsia"/>
          <w:color w:val="000000" w:themeColor="text1"/>
        </w:rPr>
        <w:t>之參據</w:t>
      </w:r>
      <w:proofErr w:type="gramEnd"/>
      <w:r w:rsidRPr="009417B9">
        <w:rPr>
          <w:rFonts w:ascii="新細明體" w:hAnsi="新細明體" w:hint="eastAsia"/>
          <w:color w:val="000000" w:themeColor="text1"/>
        </w:rPr>
        <w:t>。</w:t>
      </w:r>
    </w:p>
    <w:p w:rsidR="00F45C9F" w:rsidRPr="009417B9" w:rsidRDefault="00F45C9F" w:rsidP="00972BCE">
      <w:pPr>
        <w:adjustRightInd w:val="0"/>
        <w:snapToGrid w:val="0"/>
        <w:spacing w:line="360" w:lineRule="exact"/>
        <w:ind w:left="461" w:hangingChars="192" w:hanging="461"/>
        <w:jc w:val="both"/>
        <w:rPr>
          <w:rFonts w:ascii="新細明體" w:hAnsi="新細明體"/>
          <w:color w:val="000000" w:themeColor="text1"/>
        </w:rPr>
      </w:pPr>
      <w:r w:rsidRPr="009417B9">
        <w:rPr>
          <w:rFonts w:ascii="新細明體" w:hAnsi="新細明體" w:hint="eastAsia"/>
          <w:color w:val="000000" w:themeColor="text1"/>
        </w:rPr>
        <w:t>七、專案研究人員之報酬標準，依其職務等級比照本校編制內專任教師之待遇，但不支給生活津貼及不</w:t>
      </w:r>
      <w:proofErr w:type="gramStart"/>
      <w:r w:rsidRPr="009417B9">
        <w:rPr>
          <w:rFonts w:ascii="新細明體" w:hAnsi="新細明體" w:hint="eastAsia"/>
          <w:color w:val="000000" w:themeColor="text1"/>
        </w:rPr>
        <w:t>採計職</w:t>
      </w:r>
      <w:proofErr w:type="gramEnd"/>
      <w:r w:rsidRPr="009417B9">
        <w:rPr>
          <w:rFonts w:ascii="新細明體" w:hAnsi="新細明體" w:hint="eastAsia"/>
          <w:color w:val="000000" w:themeColor="text1"/>
        </w:rPr>
        <w:t>前年資提敘薪級。</w:t>
      </w:r>
    </w:p>
    <w:p w:rsidR="00F45C9F" w:rsidRPr="009417B9" w:rsidRDefault="00F45C9F" w:rsidP="00F45C9F">
      <w:pPr>
        <w:adjustRightInd w:val="0"/>
        <w:snapToGrid w:val="0"/>
        <w:spacing w:line="360" w:lineRule="exact"/>
        <w:ind w:leftChars="-17" w:left="420" w:hangingChars="192" w:hanging="461"/>
        <w:jc w:val="both"/>
        <w:rPr>
          <w:rFonts w:ascii="新細明體" w:hAnsi="新細明體"/>
          <w:color w:val="000000" w:themeColor="text1"/>
          <w:szCs w:val="22"/>
        </w:rPr>
      </w:pPr>
      <w:r w:rsidRPr="009417B9">
        <w:rPr>
          <w:rFonts w:ascii="新細明體" w:hAnsi="新細明體" w:hint="eastAsia"/>
          <w:color w:val="000000" w:themeColor="text1"/>
        </w:rPr>
        <w:t xml:space="preserve">    </w:t>
      </w:r>
      <w:r w:rsidRPr="009417B9">
        <w:rPr>
          <w:rFonts w:ascii="新細明體" w:hAnsi="新細明體" w:hint="eastAsia"/>
          <w:color w:val="000000" w:themeColor="text1"/>
        </w:rPr>
        <w:t>前項人員與教師等級之比照，</w:t>
      </w:r>
      <w:r w:rsidRPr="009417B9">
        <w:rPr>
          <w:rFonts w:ascii="新細明體" w:hAnsi="新細明體" w:hint="eastAsia"/>
          <w:color w:val="000000" w:themeColor="text1"/>
          <w:szCs w:val="22"/>
        </w:rPr>
        <w:t>專案研究員比照教授、專案副研究員比照副教授、專案助理研究員比照助理教授。</w:t>
      </w:r>
    </w:p>
    <w:p w:rsidR="00F45C9F" w:rsidRPr="009417B9" w:rsidRDefault="00F45C9F" w:rsidP="00F45C9F">
      <w:pPr>
        <w:adjustRightInd w:val="0"/>
        <w:snapToGrid w:val="0"/>
        <w:spacing w:line="360" w:lineRule="exact"/>
        <w:ind w:leftChars="-22" w:left="434" w:hangingChars="203" w:hanging="487"/>
        <w:jc w:val="both"/>
        <w:rPr>
          <w:rFonts w:ascii="新細明體" w:hAnsi="新細明體"/>
          <w:color w:val="000000" w:themeColor="text1"/>
        </w:rPr>
      </w:pPr>
      <w:r w:rsidRPr="009417B9">
        <w:rPr>
          <w:rFonts w:ascii="新細明體" w:hAnsi="新細明體" w:hint="eastAsia"/>
          <w:color w:val="000000" w:themeColor="text1"/>
          <w:szCs w:val="22"/>
        </w:rPr>
        <w:lastRenderedPageBreak/>
        <w:t xml:space="preserve">    </w:t>
      </w:r>
      <w:r w:rsidRPr="009417B9">
        <w:rPr>
          <w:rFonts w:ascii="新細明體" w:hAnsi="新細明體" w:hint="eastAsia"/>
          <w:color w:val="000000" w:themeColor="text1"/>
        </w:rPr>
        <w:t>專案研究人員服務成績優良且滿</w:t>
      </w:r>
      <w:proofErr w:type="gramStart"/>
      <w:r w:rsidRPr="009417B9">
        <w:rPr>
          <w:rFonts w:ascii="新細明體" w:hAnsi="新細明體" w:hint="eastAsia"/>
          <w:color w:val="000000" w:themeColor="text1"/>
        </w:rPr>
        <w:t>一</w:t>
      </w:r>
      <w:proofErr w:type="gramEnd"/>
      <w:r w:rsidRPr="009417B9">
        <w:rPr>
          <w:rFonts w:ascii="新細明體" w:hAnsi="新細明體" w:hint="eastAsia"/>
          <w:color w:val="000000" w:themeColor="text1"/>
        </w:rPr>
        <w:t>學年續聘者，得比照編制</w:t>
      </w:r>
      <w:proofErr w:type="gramStart"/>
      <w:r w:rsidRPr="009417B9">
        <w:rPr>
          <w:rFonts w:ascii="新細明體" w:hAnsi="新細明體" w:hint="eastAsia"/>
          <w:color w:val="000000" w:themeColor="text1"/>
        </w:rPr>
        <w:t>內同職級</w:t>
      </w:r>
      <w:proofErr w:type="gramEnd"/>
      <w:r w:rsidRPr="009417B9">
        <w:rPr>
          <w:rFonts w:ascii="新細明體" w:hAnsi="新細明體" w:hint="eastAsia"/>
          <w:color w:val="000000" w:themeColor="text1"/>
        </w:rPr>
        <w:t>人員</w:t>
      </w:r>
      <w:proofErr w:type="gramStart"/>
      <w:r w:rsidRPr="009417B9">
        <w:rPr>
          <w:rFonts w:ascii="新細明體" w:hAnsi="新細明體" w:hint="eastAsia"/>
          <w:color w:val="000000" w:themeColor="text1"/>
        </w:rPr>
        <w:t>辦理晉薪一級</w:t>
      </w:r>
      <w:proofErr w:type="gramEnd"/>
      <w:r w:rsidRPr="009417B9">
        <w:rPr>
          <w:rFonts w:ascii="新細明體" w:hAnsi="新細明體" w:hint="eastAsia"/>
          <w:color w:val="000000" w:themeColor="text1"/>
        </w:rPr>
        <w:t>，但同一</w:t>
      </w:r>
      <w:proofErr w:type="gramStart"/>
      <w:r w:rsidRPr="009417B9">
        <w:rPr>
          <w:rFonts w:ascii="新細明體" w:hAnsi="新細明體" w:hint="eastAsia"/>
          <w:color w:val="000000" w:themeColor="text1"/>
        </w:rPr>
        <w:t>職級聘期</w:t>
      </w:r>
      <w:proofErr w:type="gramEnd"/>
      <w:r w:rsidRPr="009417B9">
        <w:rPr>
          <w:rFonts w:ascii="新細明體" w:hAnsi="新細明體" w:hint="eastAsia"/>
          <w:color w:val="000000" w:themeColor="text1"/>
        </w:rPr>
        <w:t>連續超過五年以上者，第五年起</w:t>
      </w:r>
      <w:proofErr w:type="gramStart"/>
      <w:r w:rsidRPr="009417B9">
        <w:rPr>
          <w:rFonts w:ascii="新細明體" w:hAnsi="新細明體" w:hint="eastAsia"/>
          <w:color w:val="000000" w:themeColor="text1"/>
        </w:rPr>
        <w:t>不再晉薪級</w:t>
      </w:r>
      <w:proofErr w:type="gramEnd"/>
      <w:r w:rsidRPr="009417B9">
        <w:rPr>
          <w:rFonts w:ascii="新細明體" w:hAnsi="新細明體" w:hint="eastAsia"/>
          <w:color w:val="000000" w:themeColor="text1"/>
        </w:rPr>
        <w:t>。</w:t>
      </w:r>
    </w:p>
    <w:p w:rsidR="00F45C9F" w:rsidRPr="009417B9" w:rsidRDefault="00F45C9F" w:rsidP="00F45C9F">
      <w:pPr>
        <w:adjustRightInd w:val="0"/>
        <w:snapToGrid w:val="0"/>
        <w:spacing w:line="360" w:lineRule="exact"/>
        <w:ind w:leftChars="-16" w:left="324" w:hangingChars="151" w:hanging="362"/>
        <w:jc w:val="both"/>
        <w:rPr>
          <w:rFonts w:ascii="新細明體" w:hAnsi="新細明體"/>
          <w:color w:val="000000" w:themeColor="text1"/>
          <w:szCs w:val="22"/>
        </w:rPr>
      </w:pPr>
      <w:r w:rsidRPr="009417B9">
        <w:rPr>
          <w:rFonts w:ascii="新細明體" w:hAnsi="新細明體" w:hint="eastAsia"/>
          <w:color w:val="000000" w:themeColor="text1"/>
          <w:szCs w:val="22"/>
        </w:rPr>
        <w:t xml:space="preserve">    </w:t>
      </w:r>
      <w:r w:rsidRPr="009417B9">
        <w:rPr>
          <w:rFonts w:ascii="新細明體" w:hAnsi="新細明體" w:hint="eastAsia"/>
          <w:color w:val="000000" w:themeColor="text1"/>
          <w:szCs w:val="22"/>
        </w:rPr>
        <w:t>如計畫經費不敷支應專案研究人員之報酬時，得酌減待遇。</w:t>
      </w:r>
    </w:p>
    <w:p w:rsidR="00F45C9F" w:rsidRPr="009417B9" w:rsidRDefault="00F45C9F" w:rsidP="00972BCE">
      <w:pPr>
        <w:adjustRightInd w:val="0"/>
        <w:snapToGrid w:val="0"/>
        <w:spacing w:line="360" w:lineRule="exact"/>
        <w:ind w:left="406" w:hangingChars="169" w:hanging="406"/>
        <w:jc w:val="both"/>
        <w:rPr>
          <w:rFonts w:ascii="新細明體" w:hAnsi="新細明體"/>
          <w:color w:val="000000" w:themeColor="text1"/>
        </w:rPr>
      </w:pPr>
      <w:r w:rsidRPr="009417B9">
        <w:rPr>
          <w:rFonts w:ascii="新細明體" w:hAnsi="新細明體" w:hint="eastAsia"/>
          <w:color w:val="000000" w:themeColor="text1"/>
        </w:rPr>
        <w:t>八、專案研究人員轉任編制內研究人員時，依新聘研究人員聘任程序，應本公平、公正、公開之原則重新審定其資格。其曾任與擬任職務等級相當之專案研究人員年資，</w:t>
      </w:r>
      <w:proofErr w:type="gramStart"/>
      <w:r w:rsidRPr="009417B9">
        <w:rPr>
          <w:rFonts w:ascii="新細明體" w:hAnsi="新細明體" w:hint="eastAsia"/>
          <w:color w:val="000000" w:themeColor="text1"/>
        </w:rPr>
        <w:t>採</w:t>
      </w:r>
      <w:proofErr w:type="gramEnd"/>
      <w:r w:rsidRPr="009417B9">
        <w:rPr>
          <w:rFonts w:ascii="新細明體" w:hAnsi="新細明體" w:hint="eastAsia"/>
          <w:color w:val="000000" w:themeColor="text1"/>
        </w:rPr>
        <w:t>計提敘</w:t>
      </w:r>
      <w:proofErr w:type="gramStart"/>
      <w:r w:rsidRPr="009417B9">
        <w:rPr>
          <w:rFonts w:ascii="新細明體" w:hAnsi="新細明體" w:hint="eastAsia"/>
          <w:color w:val="000000" w:themeColor="text1"/>
        </w:rPr>
        <w:t>薪級依相關</w:t>
      </w:r>
      <w:proofErr w:type="gramEnd"/>
      <w:r w:rsidRPr="009417B9">
        <w:rPr>
          <w:rFonts w:ascii="新細明體" w:hAnsi="新細明體" w:hint="eastAsia"/>
          <w:color w:val="000000" w:themeColor="text1"/>
        </w:rPr>
        <w:t>規定辦理。</w:t>
      </w:r>
    </w:p>
    <w:p w:rsidR="00F45C9F" w:rsidRPr="009417B9" w:rsidRDefault="00F45C9F" w:rsidP="00972BCE">
      <w:pPr>
        <w:adjustRightInd w:val="0"/>
        <w:snapToGrid w:val="0"/>
        <w:spacing w:line="360" w:lineRule="exact"/>
        <w:ind w:left="475" w:hangingChars="198" w:hanging="475"/>
        <w:jc w:val="both"/>
        <w:rPr>
          <w:rFonts w:ascii="新細明體" w:hAnsi="新細明體"/>
          <w:color w:val="000000" w:themeColor="text1"/>
        </w:rPr>
      </w:pPr>
      <w:r w:rsidRPr="009417B9">
        <w:rPr>
          <w:rFonts w:ascii="新細明體" w:hAnsi="新細明體" w:hint="eastAsia"/>
          <w:color w:val="000000" w:themeColor="text1"/>
        </w:rPr>
        <w:t>九、專案研究人員應依勞工保險條例、全民健康保險法加入勞保、全民健保，不符合加入勞保之資格者，可選擇加入國際技術合作人員綜合保險並自付百分之三十五之保險費。</w:t>
      </w:r>
    </w:p>
    <w:p w:rsidR="00F45C9F" w:rsidRPr="009417B9" w:rsidRDefault="00F45C9F" w:rsidP="00F45C9F">
      <w:pPr>
        <w:adjustRightInd w:val="0"/>
        <w:snapToGrid w:val="0"/>
        <w:spacing w:line="360" w:lineRule="exact"/>
        <w:ind w:leftChars="180" w:left="432"/>
        <w:jc w:val="both"/>
        <w:rPr>
          <w:rFonts w:ascii="新細明體" w:hAnsi="新細明體"/>
          <w:color w:val="000000" w:themeColor="text1"/>
        </w:rPr>
      </w:pPr>
      <w:r w:rsidRPr="009417B9">
        <w:rPr>
          <w:rFonts w:ascii="新細明體" w:hAnsi="新細明體" w:hint="eastAsia"/>
          <w:color w:val="000000" w:themeColor="text1"/>
        </w:rPr>
        <w:t>用人單位或計畫主持人應依勞工退休金條例</w:t>
      </w:r>
      <w:proofErr w:type="gramStart"/>
      <w:r w:rsidRPr="009417B9">
        <w:rPr>
          <w:rFonts w:ascii="新細明體" w:hAnsi="新細明體" w:hint="eastAsia"/>
          <w:color w:val="000000" w:themeColor="text1"/>
        </w:rPr>
        <w:t>提撥</w:t>
      </w:r>
      <w:proofErr w:type="gramEnd"/>
      <w:r w:rsidRPr="009417B9">
        <w:rPr>
          <w:rFonts w:ascii="新細明體" w:hAnsi="新細明體" w:hint="eastAsia"/>
          <w:color w:val="000000" w:themeColor="text1"/>
        </w:rPr>
        <w:t>退休金，外國籍人士比照各機關學校聘僱人員離職儲金給與辦法</w:t>
      </w:r>
      <w:proofErr w:type="gramStart"/>
      <w:r w:rsidRPr="009417B9">
        <w:rPr>
          <w:rFonts w:ascii="新細明體" w:hAnsi="新細明體" w:hint="eastAsia"/>
          <w:color w:val="000000" w:themeColor="text1"/>
        </w:rPr>
        <w:t>提撥</w:t>
      </w:r>
      <w:proofErr w:type="gramEnd"/>
      <w:r w:rsidRPr="009417B9">
        <w:rPr>
          <w:rFonts w:ascii="新細明體" w:hAnsi="新細明體" w:hint="eastAsia"/>
          <w:color w:val="000000" w:themeColor="text1"/>
        </w:rPr>
        <w:t>離職儲金。</w:t>
      </w:r>
    </w:p>
    <w:p w:rsidR="00F45C9F" w:rsidRPr="009417B9" w:rsidRDefault="00F45C9F" w:rsidP="00972BCE">
      <w:pPr>
        <w:adjustRightInd w:val="0"/>
        <w:snapToGrid w:val="0"/>
        <w:spacing w:line="360" w:lineRule="exact"/>
        <w:ind w:leftChars="-24" w:left="434" w:hangingChars="205" w:hanging="492"/>
        <w:jc w:val="both"/>
        <w:rPr>
          <w:rFonts w:ascii="新細明體" w:hAnsi="新細明體"/>
          <w:color w:val="000000" w:themeColor="text1"/>
        </w:rPr>
      </w:pPr>
      <w:r w:rsidRPr="009417B9">
        <w:rPr>
          <w:rFonts w:ascii="新細明體" w:hAnsi="新細明體" w:hint="eastAsia"/>
          <w:color w:val="000000" w:themeColor="text1"/>
        </w:rPr>
        <w:t>十、用人單位或計畫主持人應自其管理費或結餘款，按每人每年</w:t>
      </w:r>
      <w:proofErr w:type="gramStart"/>
      <w:r w:rsidRPr="009417B9">
        <w:rPr>
          <w:rFonts w:ascii="新細明體" w:hAnsi="新細明體" w:hint="eastAsia"/>
          <w:color w:val="000000" w:themeColor="text1"/>
        </w:rPr>
        <w:t>提撥</w:t>
      </w:r>
      <w:proofErr w:type="gramEnd"/>
      <w:r w:rsidRPr="009417B9">
        <w:rPr>
          <w:rFonts w:ascii="新細明體" w:hAnsi="新細明體" w:hint="eastAsia"/>
          <w:color w:val="000000" w:themeColor="text1"/>
        </w:rPr>
        <w:t>零點六五</w:t>
      </w:r>
      <w:proofErr w:type="gramStart"/>
      <w:r w:rsidRPr="009417B9">
        <w:rPr>
          <w:rFonts w:ascii="新細明體" w:hAnsi="新細明體" w:hint="eastAsia"/>
          <w:color w:val="000000" w:themeColor="text1"/>
        </w:rPr>
        <w:t>個</w:t>
      </w:r>
      <w:proofErr w:type="gramEnd"/>
      <w:r w:rsidRPr="009417B9">
        <w:rPr>
          <w:rFonts w:ascii="新細明體" w:hAnsi="新細明體" w:hint="eastAsia"/>
          <w:color w:val="000000" w:themeColor="text1"/>
        </w:rPr>
        <w:t>月之平均工資做為專案研究人員之資遣費預備金。未滿一年者，依比例</w:t>
      </w:r>
      <w:proofErr w:type="gramStart"/>
      <w:r w:rsidRPr="009417B9">
        <w:rPr>
          <w:rFonts w:ascii="新細明體" w:hAnsi="新細明體" w:hint="eastAsia"/>
          <w:color w:val="000000" w:themeColor="text1"/>
        </w:rPr>
        <w:t>提撥</w:t>
      </w:r>
      <w:proofErr w:type="gramEnd"/>
      <w:r w:rsidRPr="009417B9">
        <w:rPr>
          <w:rFonts w:ascii="新細明體" w:hAnsi="新細明體" w:hint="eastAsia"/>
          <w:color w:val="000000" w:themeColor="text1"/>
        </w:rPr>
        <w:t>，最高以十二年為限。</w:t>
      </w:r>
    </w:p>
    <w:p w:rsidR="00F45C9F" w:rsidRPr="009417B9" w:rsidRDefault="00F45C9F" w:rsidP="00F45C9F">
      <w:pPr>
        <w:spacing w:line="360" w:lineRule="exact"/>
        <w:ind w:leftChars="-17" w:left="698" w:hangingChars="308" w:hanging="739"/>
        <w:jc w:val="both"/>
        <w:rPr>
          <w:rFonts w:ascii="新細明體" w:hAnsi="新細明體"/>
          <w:color w:val="000000" w:themeColor="text1"/>
        </w:rPr>
      </w:pPr>
      <w:r w:rsidRPr="009417B9">
        <w:rPr>
          <w:rFonts w:ascii="新細明體" w:hAnsi="新細明體" w:hint="eastAsia"/>
          <w:color w:val="000000" w:themeColor="text1"/>
        </w:rPr>
        <w:t>十一、專案研究人員之聘期、報酬標準、差假、福利、退休及其他權利義務等事項，以契約（</w:t>
      </w:r>
      <w:hyperlink r:id="rId9" w:tgtFrame="_blank" w:history="1">
        <w:r w:rsidRPr="009417B9">
          <w:rPr>
            <w:rStyle w:val="a3"/>
            <w:rFonts w:ascii="新細明體" w:hAnsi="新細明體" w:hint="eastAsia"/>
            <w:color w:val="000000" w:themeColor="text1"/>
            <w:u w:val="none"/>
          </w:rPr>
          <w:t>契約書</w:t>
        </w:r>
      </w:hyperlink>
      <w:r w:rsidRPr="009417B9">
        <w:rPr>
          <w:rFonts w:ascii="新細明體" w:hAnsi="新細明體" w:hint="eastAsia"/>
          <w:color w:val="000000" w:themeColor="text1"/>
        </w:rPr>
        <w:t>範本如附件二）定之。</w:t>
      </w:r>
    </w:p>
    <w:p w:rsidR="00F45C9F" w:rsidRPr="009417B9" w:rsidRDefault="00F45C9F" w:rsidP="00F45C9F">
      <w:pPr>
        <w:spacing w:line="360" w:lineRule="exact"/>
        <w:ind w:leftChars="-17" w:left="679" w:hangingChars="300" w:hanging="720"/>
        <w:jc w:val="both"/>
        <w:rPr>
          <w:rFonts w:ascii="新細明體" w:hAnsi="新細明體"/>
          <w:color w:val="000000" w:themeColor="text1"/>
        </w:rPr>
      </w:pPr>
      <w:r w:rsidRPr="009417B9">
        <w:rPr>
          <w:rFonts w:ascii="新細明體" w:hAnsi="新細明體" w:hint="eastAsia"/>
          <w:color w:val="000000" w:themeColor="text1"/>
        </w:rPr>
        <w:t>十二、</w:t>
      </w:r>
      <w:r w:rsidRPr="009417B9">
        <w:rPr>
          <w:rFonts w:ascii="新細明體" w:hAnsi="新細明體" w:hint="eastAsia"/>
          <w:color w:val="000000" w:themeColor="text1"/>
          <w:szCs w:val="22"/>
        </w:rPr>
        <w:t>專案研究人員於契約期間利用本校資源所產生研發成果之智慧財產權歸本校所有，並依「國立雲林科技大學研發成果與技術移轉管理要點」辦理相關事宜。</w:t>
      </w:r>
    </w:p>
    <w:p w:rsidR="00F45C9F" w:rsidRPr="009417B9" w:rsidRDefault="00F45C9F" w:rsidP="00F45C9F">
      <w:pPr>
        <w:spacing w:line="360" w:lineRule="exact"/>
        <w:ind w:leftChars="-11" w:left="699" w:hangingChars="302" w:hanging="725"/>
        <w:jc w:val="both"/>
        <w:rPr>
          <w:rFonts w:ascii="新細明體" w:hAnsi="新細明體"/>
          <w:color w:val="000000" w:themeColor="text1"/>
        </w:rPr>
      </w:pPr>
      <w:r w:rsidRPr="009417B9">
        <w:rPr>
          <w:rFonts w:ascii="新細明體" w:hAnsi="新細明體" w:hint="eastAsia"/>
          <w:color w:val="000000" w:themeColor="text1"/>
        </w:rPr>
        <w:t>十三、專案</w:t>
      </w:r>
      <w:proofErr w:type="gramStart"/>
      <w:r w:rsidRPr="009417B9">
        <w:rPr>
          <w:rFonts w:ascii="新細明體" w:hAnsi="新細明體" w:hint="eastAsia"/>
          <w:color w:val="000000" w:themeColor="text1"/>
        </w:rPr>
        <w:t>研究人員於聘約</w:t>
      </w:r>
      <w:proofErr w:type="gramEnd"/>
      <w:r w:rsidRPr="009417B9">
        <w:rPr>
          <w:rFonts w:ascii="新細明體" w:hAnsi="新細明體" w:hint="eastAsia"/>
          <w:color w:val="000000" w:themeColor="text1"/>
        </w:rPr>
        <w:t>有效</w:t>
      </w:r>
      <w:proofErr w:type="gramStart"/>
      <w:r w:rsidRPr="009417B9">
        <w:rPr>
          <w:rFonts w:ascii="新細明體" w:hAnsi="新細明體" w:hint="eastAsia"/>
          <w:color w:val="000000" w:themeColor="text1"/>
        </w:rPr>
        <w:t>期間，</w:t>
      </w:r>
      <w:proofErr w:type="gramEnd"/>
      <w:r w:rsidRPr="009417B9">
        <w:rPr>
          <w:rFonts w:ascii="新細明體" w:hAnsi="新細明體" w:hint="eastAsia"/>
          <w:color w:val="000000" w:themeColor="text1"/>
        </w:rPr>
        <w:t>如因研究不力，或違反契約應履行義務，或有其他不當行為，經有關單位查證屬實時，得終止契約並予解聘；除</w:t>
      </w:r>
      <w:proofErr w:type="gramStart"/>
      <w:r w:rsidRPr="009417B9">
        <w:rPr>
          <w:rFonts w:ascii="新細明體" w:hAnsi="新細明體" w:hint="eastAsia"/>
          <w:color w:val="000000" w:themeColor="text1"/>
        </w:rPr>
        <w:t>扣償溢</w:t>
      </w:r>
      <w:proofErr w:type="gramEnd"/>
      <w:r w:rsidRPr="009417B9">
        <w:rPr>
          <w:rFonts w:ascii="新細明體" w:hAnsi="新細明體" w:hint="eastAsia"/>
          <w:color w:val="000000" w:themeColor="text1"/>
        </w:rPr>
        <w:t>領之酬金外，如有損害並應負損害賠償責任。</w:t>
      </w:r>
    </w:p>
    <w:p w:rsidR="00F45C9F" w:rsidRPr="009417B9" w:rsidRDefault="00F45C9F" w:rsidP="00F45C9F">
      <w:pPr>
        <w:spacing w:line="360" w:lineRule="exact"/>
        <w:ind w:leftChars="-11" w:left="699" w:hangingChars="302" w:hanging="725"/>
        <w:jc w:val="both"/>
        <w:rPr>
          <w:rFonts w:ascii="新細明體" w:hAnsi="新細明體"/>
          <w:color w:val="000000" w:themeColor="text1"/>
          <w:szCs w:val="22"/>
        </w:rPr>
      </w:pPr>
      <w:r w:rsidRPr="009417B9">
        <w:rPr>
          <w:rFonts w:ascii="新細明體" w:hAnsi="新細明體" w:hint="eastAsia"/>
          <w:color w:val="000000" w:themeColor="text1"/>
        </w:rPr>
        <w:t>十四、本要點如有未盡事宜，依「國立大學校務基金進用教學人員研究人員及工作人員實施原則」及其他相關法令規定辦理。</w:t>
      </w:r>
    </w:p>
    <w:p w:rsidR="00F45C9F" w:rsidRPr="009417B9" w:rsidRDefault="00F45C9F" w:rsidP="00F45C9F">
      <w:pPr>
        <w:spacing w:line="360" w:lineRule="exact"/>
        <w:ind w:leftChars="-11" w:left="699" w:hangingChars="302" w:hanging="725"/>
        <w:jc w:val="both"/>
        <w:rPr>
          <w:rFonts w:ascii="新細明體" w:hAnsi="新細明體"/>
          <w:color w:val="000000" w:themeColor="text1"/>
        </w:rPr>
      </w:pPr>
      <w:r w:rsidRPr="009417B9">
        <w:rPr>
          <w:rFonts w:ascii="新細明體" w:hAnsi="新細明體" w:hint="eastAsia"/>
          <w:color w:val="000000" w:themeColor="text1"/>
        </w:rPr>
        <w:t>十五、本要點經行政會議及校務會議通過後實施，修正時亦同。</w:t>
      </w:r>
    </w:p>
    <w:p w:rsidR="00F45C9F" w:rsidRDefault="00F45C9F" w:rsidP="00F45C9F">
      <w:pPr>
        <w:spacing w:line="360" w:lineRule="exact"/>
        <w:rPr>
          <w:rFonts w:ascii="新細明體" w:hAnsi="新細明體"/>
        </w:rPr>
      </w:pPr>
      <w:r>
        <w:rPr>
          <w:rFonts w:ascii="新細明體" w:hAnsi="新細明體" w:hint="eastAsia"/>
        </w:rPr>
        <w:br w:type="page"/>
      </w:r>
      <w:r>
        <w:rPr>
          <w:rFonts w:ascii="新細明體" w:hAnsi="新細明體" w:hint="eastAsia"/>
        </w:rPr>
        <w:lastRenderedPageBreak/>
        <w:t>(</w:t>
      </w:r>
      <w:r>
        <w:rPr>
          <w:rFonts w:ascii="新細明體" w:hAnsi="新細明體" w:hint="eastAsia"/>
        </w:rPr>
        <w:t>附件一</w:t>
      </w:r>
      <w:r>
        <w:rPr>
          <w:rFonts w:ascii="新細明體" w:hAnsi="新細明體" w:hint="eastAsia"/>
        </w:rPr>
        <w:t>)</w:t>
      </w:r>
    </w:p>
    <w:p w:rsidR="00F45C9F" w:rsidRDefault="00F45C9F" w:rsidP="00F45C9F">
      <w:pPr>
        <w:spacing w:line="320" w:lineRule="exact"/>
        <w:jc w:val="center"/>
        <w:rPr>
          <w:rFonts w:ascii="新細明體" w:hAnsi="新細明體"/>
          <w:sz w:val="28"/>
          <w:szCs w:val="28"/>
        </w:rPr>
      </w:pPr>
      <w:r>
        <w:rPr>
          <w:rFonts w:ascii="新細明體" w:hAnsi="新細明體" w:hint="eastAsia"/>
          <w:sz w:val="28"/>
          <w:szCs w:val="28"/>
        </w:rPr>
        <w:t>國立雲林科技大學校務基金進用專案研究人員計畫書</w:t>
      </w:r>
    </w:p>
    <w:p w:rsidR="00F45C9F" w:rsidRDefault="00F45C9F" w:rsidP="00F45C9F">
      <w:pPr>
        <w:spacing w:line="320" w:lineRule="exact"/>
        <w:jc w:val="center"/>
        <w:rPr>
          <w:rFonts w:ascii="新細明體" w:hAnsi="新細明體"/>
          <w:sz w:val="20"/>
          <w:szCs w:val="20"/>
        </w:rPr>
      </w:pPr>
      <w:r>
        <w:rPr>
          <w:rFonts w:ascii="新細明體" w:hAnsi="新細明體" w:hint="eastAsia"/>
          <w:sz w:val="20"/>
          <w:szCs w:val="20"/>
        </w:rPr>
        <w:t>（本計畫書</w:t>
      </w:r>
      <w:proofErr w:type="gramStart"/>
      <w:r>
        <w:rPr>
          <w:rFonts w:ascii="新細明體" w:hAnsi="新細明體" w:hint="eastAsia"/>
          <w:sz w:val="20"/>
          <w:szCs w:val="20"/>
        </w:rPr>
        <w:t>採文表</w:t>
      </w:r>
      <w:proofErr w:type="gramEnd"/>
      <w:r>
        <w:rPr>
          <w:rFonts w:ascii="新細明體" w:hAnsi="新細明體" w:hint="eastAsia"/>
          <w:sz w:val="20"/>
          <w:szCs w:val="20"/>
        </w:rPr>
        <w:t>合一，毋須再另具簽文）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76"/>
        <w:gridCol w:w="1401"/>
        <w:gridCol w:w="176"/>
        <w:gridCol w:w="533"/>
        <w:gridCol w:w="425"/>
        <w:gridCol w:w="619"/>
        <w:gridCol w:w="373"/>
        <w:gridCol w:w="1204"/>
        <w:gridCol w:w="1577"/>
      </w:tblGrid>
      <w:tr w:rsidR="00F45C9F" w:rsidTr="00F45C9F">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申請單位</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both"/>
              <w:rPr>
                <w:rFonts w:ascii="新細明體" w:hAnsi="新細明體"/>
                <w:szCs w:val="22"/>
              </w:rPr>
            </w:pPr>
            <w:r>
              <w:rPr>
                <w:rFonts w:ascii="新細明體" w:hAnsi="新細明體" w:hint="eastAsia"/>
                <w:szCs w:val="22"/>
              </w:rPr>
              <w:t>擬聘職稱</w:t>
            </w:r>
          </w:p>
        </w:tc>
        <w:tc>
          <w:tcPr>
            <w:tcW w:w="2781" w:type="dxa"/>
            <w:gridSpan w:val="2"/>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624"/>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計畫名稱</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624"/>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擬聘原因</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計畫期間</w:t>
            </w:r>
          </w:p>
        </w:tc>
        <w:tc>
          <w:tcPr>
            <w:tcW w:w="7884" w:type="dxa"/>
            <w:gridSpan w:val="9"/>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both"/>
              <w:rPr>
                <w:rFonts w:ascii="新細明體" w:hAnsi="新細明體"/>
                <w:szCs w:val="22"/>
              </w:rPr>
            </w:pPr>
            <w:r>
              <w:rPr>
                <w:rFonts w:ascii="新細明體" w:hAnsi="新細明體" w:hint="eastAsia"/>
                <w:szCs w:val="22"/>
              </w:rPr>
              <w:t>自</w:t>
            </w:r>
            <w:r>
              <w:rPr>
                <w:rFonts w:ascii="新細明體" w:hAnsi="新細明體" w:hint="eastAsia"/>
                <w:szCs w:val="22"/>
              </w:rPr>
              <w:t xml:space="preserve">    </w:t>
            </w:r>
            <w:r>
              <w:rPr>
                <w:rFonts w:ascii="新細明體" w:hAnsi="新細明體" w:hint="eastAsia"/>
                <w:szCs w:val="22"/>
              </w:rPr>
              <w:t>年</w:t>
            </w:r>
            <w:r>
              <w:rPr>
                <w:rFonts w:ascii="新細明體" w:hAnsi="新細明體" w:hint="eastAsia"/>
                <w:szCs w:val="22"/>
              </w:rPr>
              <w:t xml:space="preserve">    </w:t>
            </w:r>
            <w:r>
              <w:rPr>
                <w:rFonts w:ascii="新細明體" w:hAnsi="新細明體" w:hint="eastAsia"/>
                <w:szCs w:val="22"/>
              </w:rPr>
              <w:t>月</w:t>
            </w:r>
            <w:r>
              <w:rPr>
                <w:rFonts w:ascii="新細明體" w:hAnsi="新細明體" w:hint="eastAsia"/>
                <w:szCs w:val="22"/>
              </w:rPr>
              <w:t xml:space="preserve">    </w:t>
            </w:r>
            <w:r>
              <w:rPr>
                <w:rFonts w:ascii="新細明體" w:hAnsi="新細明體" w:hint="eastAsia"/>
                <w:szCs w:val="22"/>
              </w:rPr>
              <w:t>日起至</w:t>
            </w:r>
            <w:r>
              <w:rPr>
                <w:rFonts w:ascii="新細明體" w:hAnsi="新細明體" w:hint="eastAsia"/>
                <w:szCs w:val="22"/>
              </w:rPr>
              <w:t xml:space="preserve">    </w:t>
            </w:r>
            <w:r>
              <w:rPr>
                <w:rFonts w:ascii="新細明體" w:hAnsi="新細明體" w:hint="eastAsia"/>
                <w:szCs w:val="22"/>
              </w:rPr>
              <w:t>年</w:t>
            </w:r>
            <w:r>
              <w:rPr>
                <w:rFonts w:ascii="新細明體" w:hAnsi="新細明體" w:hint="eastAsia"/>
                <w:szCs w:val="22"/>
              </w:rPr>
              <w:t xml:space="preserve">    </w:t>
            </w:r>
            <w:r>
              <w:rPr>
                <w:rFonts w:ascii="新細明體" w:hAnsi="新細明體" w:hint="eastAsia"/>
                <w:szCs w:val="22"/>
              </w:rPr>
              <w:t>月</w:t>
            </w:r>
            <w:r>
              <w:rPr>
                <w:rFonts w:ascii="新細明體" w:hAnsi="新細明體" w:hint="eastAsia"/>
                <w:szCs w:val="22"/>
              </w:rPr>
              <w:t xml:space="preserve">     </w:t>
            </w:r>
            <w:r>
              <w:rPr>
                <w:rFonts w:ascii="新細明體" w:hAnsi="新細明體" w:hint="eastAsia"/>
                <w:szCs w:val="22"/>
              </w:rPr>
              <w:t>日止合計</w:t>
            </w:r>
            <w:r>
              <w:rPr>
                <w:rFonts w:ascii="新細明體" w:hAnsi="新細明體" w:hint="eastAsia"/>
                <w:szCs w:val="22"/>
              </w:rPr>
              <w:t xml:space="preserve">     </w:t>
            </w:r>
            <w:r>
              <w:rPr>
                <w:rFonts w:ascii="新細明體" w:hAnsi="新細明體" w:hint="eastAsia"/>
                <w:szCs w:val="22"/>
              </w:rPr>
              <w:t>年</w:t>
            </w:r>
            <w:r>
              <w:rPr>
                <w:rFonts w:ascii="新細明體" w:hAnsi="新細明體" w:hint="eastAsia"/>
                <w:szCs w:val="22"/>
              </w:rPr>
              <w:t xml:space="preserve">     </w:t>
            </w:r>
            <w:r>
              <w:rPr>
                <w:rFonts w:ascii="新細明體" w:hAnsi="新細明體" w:hint="eastAsia"/>
                <w:szCs w:val="22"/>
              </w:rPr>
              <w:t>月</w:t>
            </w:r>
          </w:p>
        </w:tc>
      </w:tr>
      <w:tr w:rsidR="00F45C9F" w:rsidTr="00F45C9F">
        <w:trPr>
          <w:trHeight w:val="73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工作內容</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624"/>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報酬</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2651"/>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計畫內容</w:t>
            </w:r>
            <w:r>
              <w:rPr>
                <w:rFonts w:ascii="新細明體" w:hAnsi="新細明體" w:hint="eastAsia"/>
                <w:szCs w:val="22"/>
              </w:rPr>
              <w:t>(</w:t>
            </w:r>
            <w:r>
              <w:rPr>
                <w:rFonts w:ascii="新細明體" w:hAnsi="新細明體" w:hint="eastAsia"/>
                <w:szCs w:val="22"/>
              </w:rPr>
              <w:t>包括研究需要、</w:t>
            </w:r>
            <w:proofErr w:type="gramStart"/>
            <w:r>
              <w:rPr>
                <w:rFonts w:ascii="新細明體" w:hAnsi="新細明體" w:hint="eastAsia"/>
                <w:szCs w:val="22"/>
              </w:rPr>
              <w:t>研究情行</w:t>
            </w:r>
            <w:proofErr w:type="gramEnd"/>
            <w:r>
              <w:rPr>
                <w:rFonts w:ascii="新細明體" w:hAnsi="新細明體" w:hint="eastAsia"/>
                <w:szCs w:val="22"/>
              </w:rPr>
              <w:t>、預計達成目標、所需費用</w:t>
            </w:r>
            <w:r>
              <w:rPr>
                <w:rFonts w:ascii="新細明體" w:hAnsi="新細明體" w:hint="eastAsia"/>
                <w:sz w:val="18"/>
                <w:szCs w:val="18"/>
              </w:rPr>
              <w:t>…</w:t>
            </w:r>
            <w:r>
              <w:rPr>
                <w:rFonts w:ascii="新細明體" w:hAnsi="新細明體" w:hint="eastAsia"/>
                <w:szCs w:val="22"/>
              </w:rPr>
              <w:t>)</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1020"/>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其他須另行補充說明事項</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964"/>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系</w:t>
            </w:r>
            <w:r>
              <w:rPr>
                <w:rFonts w:ascii="新細明體" w:hAnsi="新細明體" w:hint="eastAsia"/>
                <w:szCs w:val="22"/>
              </w:rPr>
              <w:t>(</w:t>
            </w:r>
            <w:r>
              <w:rPr>
                <w:rFonts w:ascii="新細明體" w:hAnsi="新細明體" w:hint="eastAsia"/>
                <w:szCs w:val="22"/>
              </w:rPr>
              <w:t>所</w:t>
            </w:r>
            <w:r>
              <w:rPr>
                <w:rFonts w:ascii="新細明體" w:hAnsi="新細明體" w:hint="eastAsia"/>
                <w:szCs w:val="22"/>
              </w:rPr>
              <w:t>)</w:t>
            </w:r>
            <w:r>
              <w:rPr>
                <w:rFonts w:ascii="新細明體" w:hAnsi="新細明體" w:hint="eastAsia"/>
                <w:szCs w:val="22"/>
              </w:rPr>
              <w:t>主管簽章</w:t>
            </w:r>
          </w:p>
        </w:tc>
        <w:tc>
          <w:tcPr>
            <w:tcW w:w="1576" w:type="dxa"/>
            <w:tcBorders>
              <w:top w:val="single" w:sz="4" w:space="0" w:color="auto"/>
              <w:left w:val="single" w:sz="4" w:space="0" w:color="auto"/>
              <w:bottom w:val="single" w:sz="4" w:space="0" w:color="auto"/>
              <w:right w:val="single" w:sz="4" w:space="0" w:color="auto"/>
            </w:tcBorders>
            <w:vAlign w:val="center"/>
          </w:tcPr>
          <w:p w:rsidR="00F45C9F" w:rsidRDefault="00F45C9F">
            <w:pPr>
              <w:spacing w:line="240" w:lineRule="exact"/>
              <w:jc w:val="both"/>
              <w:rPr>
                <w:rFonts w:ascii="新細明體" w:hAnsi="新細明體"/>
                <w:szCs w:val="22"/>
              </w:rPr>
            </w:pP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20" w:lineRule="exact"/>
              <w:jc w:val="both"/>
              <w:rPr>
                <w:rFonts w:ascii="新細明體" w:hAnsi="新細明體"/>
                <w:szCs w:val="22"/>
              </w:rPr>
            </w:pPr>
            <w:r>
              <w:rPr>
                <w:rFonts w:ascii="新細明體" w:hAnsi="新細明體" w:hint="eastAsia"/>
                <w:szCs w:val="22"/>
              </w:rPr>
              <w:t>院長</w:t>
            </w:r>
            <w:r>
              <w:rPr>
                <w:rFonts w:ascii="新細明體" w:hAnsi="新細明體" w:hint="eastAsia"/>
                <w:szCs w:val="22"/>
              </w:rPr>
              <w:t>(</w:t>
            </w:r>
            <w:r>
              <w:rPr>
                <w:rFonts w:ascii="新細明體" w:hAnsi="新細明體" w:hint="eastAsia"/>
                <w:szCs w:val="22"/>
              </w:rPr>
              <w:t>或一級中心主任</w:t>
            </w:r>
            <w:r>
              <w:rPr>
                <w:rFonts w:ascii="新細明體" w:hAnsi="新細明體" w:hint="eastAsia"/>
                <w:szCs w:val="22"/>
              </w:rPr>
              <w:t>)</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F45C9F" w:rsidRDefault="00F45C9F">
            <w:pPr>
              <w:spacing w:line="240" w:lineRule="exact"/>
              <w:jc w:val="both"/>
              <w:rPr>
                <w:rFonts w:ascii="新細明體" w:hAnsi="新細明體"/>
                <w:szCs w:val="22"/>
              </w:rPr>
            </w:pPr>
          </w:p>
        </w:tc>
        <w:tc>
          <w:tcPr>
            <w:tcW w:w="1577" w:type="dxa"/>
            <w:gridSpan w:val="2"/>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20" w:lineRule="exact"/>
              <w:jc w:val="both"/>
              <w:rPr>
                <w:rFonts w:ascii="新細明體" w:hAnsi="新細明體"/>
                <w:sz w:val="22"/>
                <w:szCs w:val="22"/>
              </w:rPr>
            </w:pPr>
            <w:r>
              <w:rPr>
                <w:rFonts w:ascii="新細明體" w:hAnsi="新細明體" w:hint="eastAsia"/>
                <w:sz w:val="22"/>
                <w:szCs w:val="22"/>
              </w:rPr>
              <w:t>系</w:t>
            </w:r>
            <w:r>
              <w:rPr>
                <w:rFonts w:ascii="新細明體" w:hAnsi="新細明體" w:hint="eastAsia"/>
                <w:sz w:val="22"/>
                <w:szCs w:val="22"/>
              </w:rPr>
              <w:t>(</w:t>
            </w:r>
            <w:r>
              <w:rPr>
                <w:rFonts w:ascii="新細明體" w:hAnsi="新細明體" w:hint="eastAsia"/>
                <w:sz w:val="22"/>
                <w:szCs w:val="22"/>
              </w:rPr>
              <w:t>所</w:t>
            </w:r>
            <w:r>
              <w:rPr>
                <w:rFonts w:ascii="新細明體" w:hAnsi="新細明體" w:hint="eastAsia"/>
                <w:sz w:val="22"/>
                <w:szCs w:val="22"/>
              </w:rPr>
              <w:t>)</w:t>
            </w:r>
            <w:proofErr w:type="gramStart"/>
            <w:r>
              <w:rPr>
                <w:rFonts w:ascii="新細明體" w:hAnsi="新細明體" w:hint="eastAsia"/>
                <w:sz w:val="22"/>
                <w:szCs w:val="22"/>
              </w:rPr>
              <w:t>務</w:t>
            </w:r>
            <w:proofErr w:type="gramEnd"/>
            <w:r>
              <w:rPr>
                <w:rFonts w:ascii="新細明體" w:hAnsi="新細明體" w:hint="eastAsia"/>
                <w:sz w:val="22"/>
                <w:szCs w:val="22"/>
              </w:rPr>
              <w:t>會議或一級中心會議通過日期</w:t>
            </w:r>
          </w:p>
        </w:tc>
        <w:tc>
          <w:tcPr>
            <w:tcW w:w="1577"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240" w:lineRule="exact"/>
              <w:jc w:val="both"/>
              <w:rPr>
                <w:rFonts w:ascii="新細明體" w:hAnsi="新細明體"/>
                <w:sz w:val="20"/>
                <w:szCs w:val="20"/>
              </w:rPr>
            </w:pPr>
            <w:r>
              <w:rPr>
                <w:rFonts w:ascii="新細明體" w:hAnsi="新細明體" w:hint="eastAsia"/>
                <w:sz w:val="20"/>
                <w:szCs w:val="20"/>
              </w:rPr>
              <w:t>計畫書經提</w:t>
            </w:r>
            <w:r>
              <w:rPr>
                <w:rFonts w:ascii="新細明體" w:hAnsi="新細明體" w:hint="eastAsia"/>
                <w:sz w:val="20"/>
                <w:szCs w:val="20"/>
              </w:rPr>
              <w:t xml:space="preserve">   </w:t>
            </w:r>
            <w:r>
              <w:rPr>
                <w:rFonts w:ascii="新細明體" w:hAnsi="新細明體" w:hint="eastAsia"/>
                <w:sz w:val="20"/>
                <w:szCs w:val="20"/>
              </w:rPr>
              <w:t>年</w:t>
            </w:r>
            <w:r>
              <w:rPr>
                <w:rFonts w:ascii="新細明體" w:hAnsi="新細明體" w:hint="eastAsia"/>
                <w:sz w:val="20"/>
                <w:szCs w:val="20"/>
              </w:rPr>
              <w:t xml:space="preserve">  </w:t>
            </w:r>
            <w:r>
              <w:rPr>
                <w:rFonts w:ascii="新細明體" w:hAnsi="新細明體" w:hint="eastAsia"/>
                <w:sz w:val="20"/>
                <w:szCs w:val="20"/>
              </w:rPr>
              <w:t>月</w:t>
            </w:r>
            <w:r>
              <w:rPr>
                <w:rFonts w:ascii="新細明體" w:hAnsi="新細明體" w:hint="eastAsia"/>
                <w:sz w:val="20"/>
                <w:szCs w:val="20"/>
              </w:rPr>
              <w:t xml:space="preserve">  </w:t>
            </w:r>
            <w:r>
              <w:rPr>
                <w:rFonts w:ascii="新細明體" w:hAnsi="新細明體" w:hint="eastAsia"/>
                <w:sz w:val="20"/>
                <w:szCs w:val="20"/>
              </w:rPr>
              <w:t>日本系</w:t>
            </w:r>
            <w:r>
              <w:rPr>
                <w:rFonts w:ascii="新細明體" w:hAnsi="新細明體" w:hint="eastAsia"/>
                <w:sz w:val="20"/>
                <w:szCs w:val="20"/>
              </w:rPr>
              <w:t>(</w:t>
            </w:r>
            <w:r>
              <w:rPr>
                <w:rFonts w:ascii="新細明體" w:hAnsi="新細明體" w:hint="eastAsia"/>
                <w:sz w:val="20"/>
                <w:szCs w:val="20"/>
              </w:rPr>
              <w:t>所</w:t>
            </w:r>
            <w:r>
              <w:rPr>
                <w:rFonts w:ascii="新細明體" w:hAnsi="新細明體" w:hint="eastAsia"/>
                <w:sz w:val="20"/>
                <w:szCs w:val="20"/>
              </w:rPr>
              <w:t>)</w:t>
            </w:r>
            <w:proofErr w:type="gramStart"/>
            <w:r>
              <w:rPr>
                <w:rFonts w:ascii="新細明體" w:hAnsi="新細明體" w:hint="eastAsia"/>
                <w:sz w:val="20"/>
                <w:szCs w:val="20"/>
              </w:rPr>
              <w:t>務</w:t>
            </w:r>
            <w:proofErr w:type="gramEnd"/>
            <w:r>
              <w:rPr>
                <w:rFonts w:ascii="新細明體" w:hAnsi="新細明體" w:hint="eastAsia"/>
                <w:sz w:val="20"/>
                <w:szCs w:val="20"/>
              </w:rPr>
              <w:t>會議或</w:t>
            </w:r>
            <w:r>
              <w:rPr>
                <w:rFonts w:ascii="新細明體" w:hAnsi="新細明體" w:hint="eastAsia"/>
                <w:sz w:val="20"/>
                <w:szCs w:val="20"/>
              </w:rPr>
              <w:t xml:space="preserve">   </w:t>
            </w:r>
            <w:r>
              <w:rPr>
                <w:rFonts w:ascii="新細明體" w:hAnsi="新細明體" w:hint="eastAsia"/>
                <w:sz w:val="20"/>
                <w:szCs w:val="20"/>
              </w:rPr>
              <w:t>年</w:t>
            </w:r>
            <w:r>
              <w:rPr>
                <w:rFonts w:ascii="新細明體" w:hAnsi="新細明體" w:hint="eastAsia"/>
                <w:sz w:val="20"/>
                <w:szCs w:val="20"/>
              </w:rPr>
              <w:t xml:space="preserve">  </w:t>
            </w:r>
            <w:r>
              <w:rPr>
                <w:rFonts w:ascii="新細明體" w:hAnsi="新細明體" w:hint="eastAsia"/>
                <w:sz w:val="20"/>
                <w:szCs w:val="20"/>
              </w:rPr>
              <w:t>月</w:t>
            </w:r>
            <w:r>
              <w:rPr>
                <w:rFonts w:ascii="新細明體" w:hAnsi="新細明體" w:hint="eastAsia"/>
                <w:sz w:val="20"/>
                <w:szCs w:val="20"/>
              </w:rPr>
              <w:t xml:space="preserve">  </w:t>
            </w:r>
            <w:r>
              <w:rPr>
                <w:rFonts w:ascii="新細明體" w:hAnsi="新細明體" w:hint="eastAsia"/>
                <w:sz w:val="20"/>
                <w:szCs w:val="20"/>
              </w:rPr>
              <w:t>日一級中心</w:t>
            </w:r>
            <w:r>
              <w:rPr>
                <w:rFonts w:ascii="新細明體" w:hAnsi="新細明體" w:hint="eastAsia"/>
                <w:sz w:val="20"/>
                <w:szCs w:val="20"/>
              </w:rPr>
              <w:t xml:space="preserve">   </w:t>
            </w:r>
            <w:proofErr w:type="gramStart"/>
            <w:r>
              <w:rPr>
                <w:rFonts w:ascii="新細明體" w:hAnsi="新細明體" w:hint="eastAsia"/>
                <w:sz w:val="20"/>
                <w:szCs w:val="20"/>
              </w:rPr>
              <w:t>學年度第</w:t>
            </w:r>
            <w:proofErr w:type="gramEnd"/>
            <w:r>
              <w:rPr>
                <w:rFonts w:ascii="新細明體" w:hAnsi="新細明體" w:hint="eastAsia"/>
                <w:sz w:val="20"/>
                <w:szCs w:val="20"/>
              </w:rPr>
              <w:t xml:space="preserve">    </w:t>
            </w:r>
            <w:r>
              <w:rPr>
                <w:rFonts w:ascii="新細明體" w:hAnsi="新細明體" w:hint="eastAsia"/>
                <w:sz w:val="20"/>
                <w:szCs w:val="20"/>
              </w:rPr>
              <w:t>次會議初審通過。</w:t>
            </w:r>
          </w:p>
        </w:tc>
      </w:tr>
      <w:tr w:rsidR="00F45C9F" w:rsidTr="00F45C9F">
        <w:trPr>
          <w:trHeight w:val="56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研發處</w:t>
            </w:r>
            <w:r>
              <w:rPr>
                <w:rFonts w:ascii="新細明體" w:hAnsi="新細明體" w:hint="eastAsia"/>
                <w:szCs w:val="22"/>
              </w:rPr>
              <w:br/>
            </w:r>
            <w:r>
              <w:rPr>
                <w:rFonts w:ascii="新細明體" w:hAnsi="新細明體" w:hint="eastAsia"/>
                <w:szCs w:val="22"/>
              </w:rPr>
              <w:t>會簽</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56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人事室</w:t>
            </w:r>
            <w:r>
              <w:rPr>
                <w:rFonts w:ascii="新細明體" w:hAnsi="新細明體" w:hint="eastAsia"/>
                <w:szCs w:val="22"/>
              </w:rPr>
              <w:br/>
            </w:r>
            <w:r>
              <w:rPr>
                <w:rFonts w:ascii="新細明體" w:hAnsi="新細明體" w:hint="eastAsia"/>
                <w:szCs w:val="22"/>
              </w:rPr>
              <w:t>會簽</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567"/>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主計室</w:t>
            </w:r>
            <w:r>
              <w:rPr>
                <w:rFonts w:ascii="新細明體" w:hAnsi="新細明體" w:hint="eastAsia"/>
                <w:szCs w:val="22"/>
              </w:rPr>
              <w:br/>
            </w:r>
            <w:r>
              <w:rPr>
                <w:rFonts w:ascii="新細明體" w:hAnsi="新細明體" w:hint="eastAsia"/>
                <w:szCs w:val="22"/>
              </w:rPr>
              <w:t>會簽</w:t>
            </w:r>
          </w:p>
        </w:tc>
        <w:tc>
          <w:tcPr>
            <w:tcW w:w="7884" w:type="dxa"/>
            <w:gridSpan w:val="9"/>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r w:rsidR="00F45C9F" w:rsidTr="00F45C9F">
        <w:trPr>
          <w:trHeight w:val="581"/>
        </w:trPr>
        <w:tc>
          <w:tcPr>
            <w:tcW w:w="1242" w:type="dxa"/>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秘書室</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F45C9F" w:rsidRDefault="00F45C9F">
            <w:pPr>
              <w:spacing w:line="360" w:lineRule="exact"/>
              <w:jc w:val="distribute"/>
              <w:rPr>
                <w:rFonts w:ascii="新細明體" w:hAnsi="新細明體"/>
                <w:szCs w:val="22"/>
              </w:rPr>
            </w:pPr>
            <w:r>
              <w:rPr>
                <w:rFonts w:ascii="新細明體" w:hAnsi="新細明體" w:hint="eastAsia"/>
                <w:szCs w:val="22"/>
              </w:rPr>
              <w:t>校長</w:t>
            </w:r>
          </w:p>
        </w:tc>
        <w:tc>
          <w:tcPr>
            <w:tcW w:w="3773" w:type="dxa"/>
            <w:gridSpan w:val="4"/>
            <w:tcBorders>
              <w:top w:val="single" w:sz="4" w:space="0" w:color="auto"/>
              <w:left w:val="single" w:sz="4" w:space="0" w:color="auto"/>
              <w:bottom w:val="single" w:sz="4" w:space="0" w:color="auto"/>
              <w:right w:val="single" w:sz="4" w:space="0" w:color="auto"/>
            </w:tcBorders>
            <w:vAlign w:val="center"/>
          </w:tcPr>
          <w:p w:rsidR="00F45C9F" w:rsidRDefault="00F45C9F">
            <w:pPr>
              <w:spacing w:line="360" w:lineRule="exact"/>
              <w:jc w:val="both"/>
              <w:rPr>
                <w:rFonts w:ascii="新細明體" w:hAnsi="新細明體"/>
                <w:szCs w:val="22"/>
              </w:rPr>
            </w:pPr>
          </w:p>
        </w:tc>
      </w:tr>
    </w:tbl>
    <w:p w:rsidR="00F45C9F" w:rsidRDefault="00F45C9F" w:rsidP="00F45C9F">
      <w:pPr>
        <w:spacing w:line="360" w:lineRule="exact"/>
        <w:jc w:val="both"/>
        <w:rPr>
          <w:rFonts w:ascii="新細明體" w:hAnsi="新細明體"/>
        </w:rPr>
      </w:pPr>
      <w:r>
        <w:rPr>
          <w:rFonts w:ascii="新細明體" w:hAnsi="新細明體" w:hint="eastAsia"/>
        </w:rPr>
        <w:br w:type="page"/>
      </w:r>
      <w:r>
        <w:rPr>
          <w:rFonts w:ascii="新細明體" w:hAnsi="新細明體" w:hint="eastAsia"/>
        </w:rPr>
        <w:lastRenderedPageBreak/>
        <w:t>(</w:t>
      </w:r>
      <w:r>
        <w:rPr>
          <w:rFonts w:ascii="新細明體" w:hAnsi="新細明體" w:hint="eastAsia"/>
        </w:rPr>
        <w:t>附件二</w:t>
      </w:r>
      <w:r>
        <w:rPr>
          <w:rFonts w:ascii="新細明體" w:hAnsi="新細明體" w:hint="eastAsia"/>
        </w:rPr>
        <w:t>)</w:t>
      </w:r>
    </w:p>
    <w:p w:rsidR="006F4FC3" w:rsidRDefault="006F4FC3" w:rsidP="00F45C9F">
      <w:pPr>
        <w:spacing w:line="360" w:lineRule="exact"/>
        <w:jc w:val="both"/>
        <w:rPr>
          <w:rFonts w:ascii="新細明體" w:hAnsi="新細明體"/>
        </w:rPr>
      </w:pPr>
      <w:r>
        <w:rPr>
          <w:rFonts w:hint="eastAsia"/>
          <w:noProof/>
        </w:rPr>
        <w:drawing>
          <wp:anchor distT="0" distB="0" distL="114300" distR="114300" simplePos="0" relativeHeight="251659264" behindDoc="1" locked="0" layoutInCell="1" allowOverlap="1" wp14:anchorId="08C69A77" wp14:editId="462086B2">
            <wp:simplePos x="0" y="0"/>
            <wp:positionH relativeFrom="column">
              <wp:posOffset>73660</wp:posOffset>
            </wp:positionH>
            <wp:positionV relativeFrom="paragraph">
              <wp:posOffset>63500</wp:posOffset>
            </wp:positionV>
            <wp:extent cx="464820" cy="499745"/>
            <wp:effectExtent l="0" t="0" r="0" b="0"/>
            <wp:wrapTight wrapText="bothSides">
              <wp:wrapPolygon edited="0">
                <wp:start x="0" y="0"/>
                <wp:lineTo x="0" y="20584"/>
                <wp:lineTo x="20361" y="20584"/>
                <wp:lineTo x="20361" y="0"/>
                <wp:lineTo x="0" y="0"/>
              </wp:wrapPolygon>
            </wp:wrapTight>
            <wp:docPr id="1" name="圖片 1" descr="logo 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英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499745"/>
                    </a:xfrm>
                    <a:prstGeom prst="rect">
                      <a:avLst/>
                    </a:prstGeom>
                    <a:noFill/>
                  </pic:spPr>
                </pic:pic>
              </a:graphicData>
            </a:graphic>
            <wp14:sizeRelH relativeFrom="page">
              <wp14:pctWidth>0</wp14:pctWidth>
            </wp14:sizeRelH>
            <wp14:sizeRelV relativeFrom="page">
              <wp14:pctHeight>0</wp14:pctHeight>
            </wp14:sizeRelV>
          </wp:anchor>
        </w:drawing>
      </w:r>
    </w:p>
    <w:p w:rsidR="00F45C9F" w:rsidRDefault="00F45C9F" w:rsidP="00F45C9F">
      <w:pPr>
        <w:spacing w:line="400" w:lineRule="exact"/>
        <w:jc w:val="center"/>
        <w:rPr>
          <w:rFonts w:ascii="新細明體" w:hAnsi="新細明體"/>
          <w:sz w:val="28"/>
          <w:szCs w:val="28"/>
        </w:rPr>
      </w:pPr>
      <w:r>
        <w:rPr>
          <w:rFonts w:ascii="新細明體" w:hAnsi="新細明體" w:hint="eastAsia"/>
          <w:sz w:val="28"/>
          <w:szCs w:val="28"/>
        </w:rPr>
        <w:t>國立雲林科技大學校務基金進用專案研究人員契約書範本</w:t>
      </w:r>
    </w:p>
    <w:p w:rsidR="00F45C9F" w:rsidRDefault="00F45C9F" w:rsidP="00F45C9F">
      <w:pPr>
        <w:spacing w:line="300" w:lineRule="exact"/>
        <w:rPr>
          <w:rFonts w:ascii="新細明體" w:hAnsi="新細明體"/>
        </w:rPr>
      </w:pPr>
    </w:p>
    <w:p w:rsidR="00BD7B92" w:rsidRDefault="00F45C9F" w:rsidP="00BD7B92">
      <w:pPr>
        <w:spacing w:line="360" w:lineRule="exact"/>
        <w:jc w:val="distribute"/>
        <w:rPr>
          <w:rFonts w:ascii="新細明體" w:hAnsi="新細明體"/>
        </w:rPr>
      </w:pPr>
      <w:r>
        <w:rPr>
          <w:rFonts w:ascii="新細明體" w:hAnsi="新細明體" w:hint="eastAsia"/>
        </w:rPr>
        <w:t>國立雲林科技大學（以下簡稱甲方）為應專案計畫研究需要，</w:t>
      </w:r>
    </w:p>
    <w:p w:rsidR="00F45C9F" w:rsidRDefault="00F45C9F" w:rsidP="006F4FC3">
      <w:pPr>
        <w:spacing w:line="360" w:lineRule="exact"/>
        <w:jc w:val="both"/>
        <w:rPr>
          <w:rFonts w:ascii="新細明體" w:hAnsi="新細明體"/>
        </w:rPr>
      </w:pPr>
      <w:r>
        <w:rPr>
          <w:rFonts w:ascii="新細明體" w:hAnsi="新細明體" w:hint="eastAsia"/>
        </w:rPr>
        <w:t>聘任</w:t>
      </w:r>
      <w:r>
        <w:rPr>
          <w:rFonts w:ascii="新細明體" w:hAnsi="新細明體" w:hint="eastAsia"/>
        </w:rPr>
        <w:t xml:space="preserve">                      </w:t>
      </w:r>
      <w:r>
        <w:rPr>
          <w:rFonts w:ascii="新細明體" w:hAnsi="新細明體" w:hint="eastAsia"/>
        </w:rPr>
        <w:t>先生</w:t>
      </w:r>
      <w:r>
        <w:rPr>
          <w:rFonts w:ascii="新細明體" w:hAnsi="新細明體" w:hint="eastAsia"/>
        </w:rPr>
        <w:t>(</w:t>
      </w:r>
      <w:r>
        <w:rPr>
          <w:rFonts w:ascii="新細明體" w:hAnsi="新細明體" w:hint="eastAsia"/>
        </w:rPr>
        <w:t>女士</w:t>
      </w:r>
      <w:r>
        <w:rPr>
          <w:rFonts w:ascii="新細明體" w:hAnsi="新細明體" w:hint="eastAsia"/>
        </w:rPr>
        <w:t>)</w:t>
      </w:r>
      <w:r>
        <w:rPr>
          <w:rFonts w:ascii="新細明體" w:hAnsi="新細明體" w:hint="eastAsia"/>
        </w:rPr>
        <w:t>（以下簡稱乙方）為編制外專案（研究員、副研究員、助理研究員），經雙方訂立條款如下：</w:t>
      </w:r>
    </w:p>
    <w:p w:rsidR="00F45C9F" w:rsidRDefault="00F45C9F" w:rsidP="00F45C9F">
      <w:pPr>
        <w:spacing w:line="360" w:lineRule="exact"/>
        <w:ind w:left="468" w:hangingChars="195" w:hanging="468"/>
        <w:jc w:val="both"/>
        <w:rPr>
          <w:rFonts w:ascii="新細明體" w:hAnsi="新細明體"/>
        </w:rPr>
      </w:pPr>
      <w:r>
        <w:rPr>
          <w:rFonts w:ascii="新細明體" w:hAnsi="新細明體" w:hint="eastAsia"/>
        </w:rPr>
        <w:t>一、聘任期間：自</w:t>
      </w:r>
      <w:r>
        <w:rPr>
          <w:rFonts w:ascii="新細明體" w:hAnsi="新細明體" w:hint="eastAsia"/>
        </w:rPr>
        <w:t xml:space="preserve">     </w:t>
      </w:r>
      <w:r>
        <w:rPr>
          <w:rFonts w:ascii="新細明體" w:hAnsi="新細明體" w:hint="eastAsia"/>
        </w:rPr>
        <w:t>年</w:t>
      </w:r>
      <w:r>
        <w:rPr>
          <w:rFonts w:ascii="新細明體" w:hAnsi="新細明體" w:hint="eastAsia"/>
        </w:rPr>
        <w:t xml:space="preserve">    </w:t>
      </w:r>
      <w:r>
        <w:rPr>
          <w:rFonts w:ascii="新細明體" w:hAnsi="新細明體" w:hint="eastAsia"/>
        </w:rPr>
        <w:t>月</w:t>
      </w:r>
      <w:r>
        <w:rPr>
          <w:rFonts w:ascii="新細明體" w:hAnsi="新細明體" w:hint="eastAsia"/>
        </w:rPr>
        <w:t xml:space="preserve">     </w:t>
      </w:r>
      <w:r>
        <w:rPr>
          <w:rFonts w:ascii="新細明體" w:hAnsi="新細明體" w:hint="eastAsia"/>
        </w:rPr>
        <w:t>日起至</w:t>
      </w:r>
      <w:r>
        <w:rPr>
          <w:rFonts w:ascii="新細明體" w:hAnsi="新細明體" w:hint="eastAsia"/>
        </w:rPr>
        <w:t xml:space="preserve">     </w:t>
      </w:r>
      <w:r>
        <w:rPr>
          <w:rFonts w:ascii="新細明體" w:hAnsi="新細明體" w:hint="eastAsia"/>
        </w:rPr>
        <w:t>年</w:t>
      </w:r>
      <w:r>
        <w:rPr>
          <w:rFonts w:ascii="新細明體" w:hAnsi="新細明體" w:hint="eastAsia"/>
        </w:rPr>
        <w:t xml:space="preserve">    </w:t>
      </w:r>
      <w:r>
        <w:rPr>
          <w:rFonts w:ascii="新細明體" w:hAnsi="新細明體" w:hint="eastAsia"/>
        </w:rPr>
        <w:t>月</w:t>
      </w:r>
      <w:r>
        <w:rPr>
          <w:rFonts w:ascii="新細明體" w:hAnsi="新細明體" w:hint="eastAsia"/>
        </w:rPr>
        <w:t xml:space="preserve">     </w:t>
      </w:r>
      <w:r>
        <w:rPr>
          <w:rFonts w:ascii="新細明體" w:hAnsi="新細明體" w:hint="eastAsia"/>
        </w:rPr>
        <w:t>日止。</w:t>
      </w:r>
    </w:p>
    <w:p w:rsidR="00F45C9F" w:rsidRDefault="00F45C9F" w:rsidP="00F45C9F">
      <w:pPr>
        <w:spacing w:line="360" w:lineRule="exact"/>
        <w:ind w:left="720" w:hangingChars="300" w:hanging="720"/>
        <w:jc w:val="both"/>
        <w:rPr>
          <w:rFonts w:ascii="新細明體" w:hAnsi="新細明體"/>
        </w:rPr>
      </w:pPr>
      <w:r>
        <w:rPr>
          <w:rFonts w:ascii="新細明體" w:hAnsi="新細明體" w:hint="eastAsia"/>
        </w:rPr>
        <w:t>二、工作內容：（依專案計畫書規定填寫）</w:t>
      </w:r>
    </w:p>
    <w:p w:rsidR="006F4FC3" w:rsidRDefault="00972BCE" w:rsidP="00972BCE">
      <w:pPr>
        <w:spacing w:line="360" w:lineRule="exact"/>
        <w:ind w:left="504" w:hangingChars="210" w:hanging="504"/>
        <w:jc w:val="both"/>
        <w:rPr>
          <w:rFonts w:ascii="新細明體" w:hAnsi="新細明體"/>
        </w:rPr>
      </w:pPr>
      <w:r>
        <w:rPr>
          <w:rFonts w:ascii="新細明體" w:hAnsi="新細明體" w:hint="eastAsia"/>
        </w:rPr>
        <w:t>三、報酬：比照編制內教師之待遇標準，但不支給生活津貼及不</w:t>
      </w:r>
      <w:proofErr w:type="gramStart"/>
      <w:r>
        <w:rPr>
          <w:rFonts w:ascii="新細明體" w:hAnsi="新細明體" w:hint="eastAsia"/>
        </w:rPr>
        <w:t>採計職</w:t>
      </w:r>
      <w:proofErr w:type="gramEnd"/>
      <w:r>
        <w:rPr>
          <w:rFonts w:ascii="新細明體" w:hAnsi="新細明體" w:hint="eastAsia"/>
        </w:rPr>
        <w:t>前年資提敘薪</w:t>
      </w:r>
    </w:p>
    <w:p w:rsidR="00972BCE" w:rsidRDefault="00972BCE" w:rsidP="006F4FC3">
      <w:pPr>
        <w:spacing w:line="360" w:lineRule="exact"/>
        <w:ind w:leftChars="200" w:left="504" w:hangingChars="10" w:hanging="24"/>
        <w:jc w:val="both"/>
        <w:rPr>
          <w:rFonts w:ascii="新細明體" w:hAnsi="新細明體"/>
        </w:rPr>
      </w:pPr>
      <w:r>
        <w:rPr>
          <w:rFonts w:ascii="新細明體" w:hAnsi="新細明體" w:hint="eastAsia"/>
        </w:rPr>
        <w:t>級。</w:t>
      </w:r>
    </w:p>
    <w:p w:rsidR="00F45C9F" w:rsidRDefault="00F45C9F" w:rsidP="00F45C9F">
      <w:pPr>
        <w:spacing w:line="360" w:lineRule="exact"/>
        <w:ind w:left="480" w:hangingChars="200" w:hanging="480"/>
        <w:jc w:val="both"/>
        <w:rPr>
          <w:rFonts w:ascii="新細明體" w:hAnsi="新細明體"/>
        </w:rPr>
      </w:pPr>
      <w:r>
        <w:rPr>
          <w:rFonts w:ascii="新細明體" w:hAnsi="新細明體" w:hint="eastAsia"/>
        </w:rPr>
        <w:t>四、差假：比照甲方編制內專任研究人員之規定辦理。</w:t>
      </w:r>
    </w:p>
    <w:p w:rsidR="00F45C9F" w:rsidRDefault="00F45C9F" w:rsidP="00F45C9F">
      <w:pPr>
        <w:spacing w:line="360" w:lineRule="exact"/>
        <w:ind w:left="540" w:hangingChars="225" w:hanging="540"/>
        <w:jc w:val="both"/>
        <w:rPr>
          <w:rFonts w:ascii="新細明體" w:hAnsi="新細明體"/>
        </w:rPr>
      </w:pPr>
      <w:r>
        <w:rPr>
          <w:rFonts w:ascii="新細明體" w:hAnsi="新細明體" w:hint="eastAsia"/>
        </w:rPr>
        <w:t>五、乙方非經甲方書面同意不得在校外兼職或兼課。</w:t>
      </w:r>
    </w:p>
    <w:p w:rsidR="00F45C9F" w:rsidRDefault="00F45C9F" w:rsidP="00F45C9F">
      <w:pPr>
        <w:spacing w:line="360" w:lineRule="exact"/>
        <w:ind w:left="480" w:hangingChars="200" w:hanging="480"/>
        <w:jc w:val="both"/>
        <w:rPr>
          <w:rFonts w:ascii="新細明體" w:hAnsi="新細明體"/>
        </w:rPr>
      </w:pPr>
      <w:r>
        <w:rPr>
          <w:rFonts w:ascii="新細明體" w:hAnsi="新細明體" w:hint="eastAsia"/>
        </w:rPr>
        <w:t>六、保險：乙方若符合「勞工保險條例」及「全民健康保險法」之被保險人資格者，應於到職時，由甲方辦理加保手續；契約屆滿或中途離職，應辦理退保。乙方不符合加入勞保之資格者，可選擇加入國際技術合作人員綜合保險，並自付百分之三十五之保險費。</w:t>
      </w:r>
    </w:p>
    <w:p w:rsidR="00F45C9F" w:rsidRDefault="00F45C9F" w:rsidP="00F45C9F">
      <w:pPr>
        <w:adjustRightInd w:val="0"/>
        <w:snapToGrid w:val="0"/>
        <w:spacing w:line="360" w:lineRule="exact"/>
        <w:ind w:left="480" w:hangingChars="200" w:hanging="480"/>
        <w:jc w:val="both"/>
        <w:rPr>
          <w:rFonts w:ascii="新細明體" w:hAnsi="新細明體"/>
        </w:rPr>
      </w:pPr>
      <w:r>
        <w:rPr>
          <w:rFonts w:ascii="新細明體" w:hAnsi="新細明體" w:hint="eastAsia"/>
        </w:rPr>
        <w:t>七、退休：</w:t>
      </w:r>
      <w:r w:rsidR="002F6C3A" w:rsidRPr="002F6C3A">
        <w:rPr>
          <w:rFonts w:ascii="新細明體" w:hAnsi="新細明體" w:hint="eastAsia"/>
        </w:rPr>
        <w:t>乙方依勞工退休金條例提繳退休金，外國籍人士比照各機關學校聘僱人員離職儲金給與辦法</w:t>
      </w:r>
      <w:proofErr w:type="gramStart"/>
      <w:r w:rsidR="002F6C3A" w:rsidRPr="002F6C3A">
        <w:rPr>
          <w:rFonts w:ascii="新細明體" w:hAnsi="新細明體" w:hint="eastAsia"/>
        </w:rPr>
        <w:t>提撥</w:t>
      </w:r>
      <w:proofErr w:type="gramEnd"/>
      <w:r w:rsidR="002F6C3A" w:rsidRPr="002F6C3A">
        <w:rPr>
          <w:rFonts w:ascii="新細明體" w:hAnsi="新細明體" w:hint="eastAsia"/>
        </w:rPr>
        <w:t>離職儲金。</w:t>
      </w:r>
    </w:p>
    <w:p w:rsidR="00F45C9F" w:rsidRDefault="00F45C9F" w:rsidP="00F45C9F">
      <w:pPr>
        <w:adjustRightInd w:val="0"/>
        <w:snapToGrid w:val="0"/>
        <w:spacing w:line="360" w:lineRule="exact"/>
        <w:ind w:left="480" w:hangingChars="200" w:hanging="480"/>
        <w:jc w:val="both"/>
        <w:rPr>
          <w:rFonts w:ascii="新細明體" w:hAnsi="新細明體"/>
        </w:rPr>
      </w:pPr>
      <w:r>
        <w:rPr>
          <w:rFonts w:ascii="新細明體" w:hAnsi="新細明體" w:hint="eastAsia"/>
        </w:rPr>
        <w:t>八、研發成果歸屬：乙方在契約</w:t>
      </w:r>
      <w:proofErr w:type="gramStart"/>
      <w:r>
        <w:rPr>
          <w:rFonts w:ascii="新細明體" w:hAnsi="新細明體" w:hint="eastAsia"/>
        </w:rPr>
        <w:t>期間，</w:t>
      </w:r>
      <w:proofErr w:type="gramEnd"/>
      <w:r>
        <w:rPr>
          <w:rFonts w:ascii="新細明體" w:hAnsi="新細明體" w:hint="eastAsia"/>
        </w:rPr>
        <w:t>利用甲方資源所產生研發成果之智慧財產權歸本校所有，並依「</w:t>
      </w:r>
      <w:r>
        <w:rPr>
          <w:rFonts w:ascii="新細明體" w:hAnsi="新細明體" w:hint="eastAsia"/>
          <w:b/>
        </w:rPr>
        <w:t>國立雲林科技大學研發成果與技術移轉管理要點</w:t>
      </w:r>
      <w:r>
        <w:rPr>
          <w:rFonts w:ascii="新細明體" w:hAnsi="新細明體" w:hint="eastAsia"/>
        </w:rPr>
        <w:t>」辦理相關事宜。</w:t>
      </w:r>
    </w:p>
    <w:p w:rsidR="00F45C9F" w:rsidRDefault="00F45C9F" w:rsidP="00F45C9F">
      <w:pPr>
        <w:adjustRightInd w:val="0"/>
        <w:snapToGrid w:val="0"/>
        <w:spacing w:line="360" w:lineRule="exact"/>
        <w:ind w:left="200" w:hanging="200"/>
        <w:jc w:val="both"/>
        <w:rPr>
          <w:rFonts w:ascii="新細明體" w:hAnsi="新細明體"/>
        </w:rPr>
      </w:pPr>
      <w:r>
        <w:rPr>
          <w:rFonts w:ascii="新細明體" w:hAnsi="新細明體" w:hint="eastAsia"/>
        </w:rPr>
        <w:t>九、其他福利事項比照甲方校務基金進用工作人員辦理。</w:t>
      </w:r>
    </w:p>
    <w:p w:rsidR="00F45C9F" w:rsidRDefault="00F45C9F" w:rsidP="00F45C9F">
      <w:pPr>
        <w:adjustRightInd w:val="0"/>
        <w:snapToGrid w:val="0"/>
        <w:spacing w:line="360" w:lineRule="exact"/>
        <w:ind w:left="456" w:hangingChars="190" w:hanging="456"/>
        <w:jc w:val="both"/>
        <w:rPr>
          <w:rFonts w:ascii="新細明體" w:hAnsi="新細明體"/>
        </w:rPr>
      </w:pPr>
      <w:r>
        <w:rPr>
          <w:rFonts w:ascii="新細明體" w:hAnsi="新細明體" w:hint="eastAsia"/>
        </w:rPr>
        <w:t>十、到職及離職：乙方接到甲方聘任通知後，應依規定辦理到職手續。契約屆滿，乙方即需離職，不得異議。乙方如因特別事故須於契約屆滿前離職時，應於一個月前提出申請，經甲方同意後始得離職。乙方離職時，應依規定辦妥離職手續後始得離職。</w:t>
      </w:r>
    </w:p>
    <w:p w:rsidR="00F45C9F" w:rsidRDefault="00F45C9F" w:rsidP="00F45C9F">
      <w:pPr>
        <w:adjustRightInd w:val="0"/>
        <w:snapToGrid w:val="0"/>
        <w:spacing w:line="360" w:lineRule="exact"/>
        <w:ind w:left="698" w:hangingChars="291" w:hanging="698"/>
        <w:jc w:val="both"/>
        <w:rPr>
          <w:rFonts w:ascii="新細明體" w:hAnsi="新細明體"/>
        </w:rPr>
      </w:pPr>
      <w:r>
        <w:rPr>
          <w:rFonts w:ascii="新細明體" w:hAnsi="新細明體" w:hint="eastAsia"/>
        </w:rPr>
        <w:t>十一、乙方在契約期間不適用「國立雲林科技大學教師借調處理原則」、「國立雲林科技大學教師出國講學研究或進修要點」。</w:t>
      </w:r>
    </w:p>
    <w:p w:rsidR="00F45C9F" w:rsidRDefault="00F45C9F" w:rsidP="00F45C9F">
      <w:pPr>
        <w:adjustRightInd w:val="0"/>
        <w:snapToGrid w:val="0"/>
        <w:spacing w:line="360" w:lineRule="exact"/>
        <w:ind w:left="698" w:hangingChars="291" w:hanging="698"/>
        <w:jc w:val="both"/>
        <w:rPr>
          <w:rFonts w:ascii="新細明體" w:hAnsi="新細明體"/>
        </w:rPr>
      </w:pPr>
      <w:r>
        <w:rPr>
          <w:rFonts w:ascii="新細明體" w:hAnsi="新細明體" w:hint="eastAsia"/>
        </w:rPr>
        <w:t>十二、乙方於契約有效</w:t>
      </w:r>
      <w:proofErr w:type="gramStart"/>
      <w:r>
        <w:rPr>
          <w:rFonts w:ascii="新細明體" w:hAnsi="新細明體" w:hint="eastAsia"/>
        </w:rPr>
        <w:t>期間，</w:t>
      </w:r>
      <w:proofErr w:type="gramEnd"/>
      <w:r>
        <w:rPr>
          <w:rFonts w:ascii="新細明體" w:hAnsi="新細明體" w:hint="eastAsia"/>
        </w:rPr>
        <w:t>比照甲方專任教師依「國立雲林科技大學教師評鑑辦法」接受研究評鑑；如因研究不力或違反本契約應履行義務時，經甲方指正而未改善，即構成違約，甲方得終止本契約。</w:t>
      </w:r>
    </w:p>
    <w:p w:rsidR="00F45C9F" w:rsidRDefault="00F45C9F" w:rsidP="00F45C9F">
      <w:pPr>
        <w:adjustRightInd w:val="0"/>
        <w:snapToGrid w:val="0"/>
        <w:spacing w:line="360" w:lineRule="exact"/>
        <w:ind w:left="698" w:hangingChars="291" w:hanging="698"/>
        <w:jc w:val="both"/>
        <w:rPr>
          <w:rFonts w:ascii="新細明體" w:hAnsi="新細明體"/>
        </w:rPr>
      </w:pPr>
      <w:r>
        <w:rPr>
          <w:rFonts w:ascii="新細明體" w:hAnsi="新細明體" w:hint="eastAsia"/>
        </w:rPr>
        <w:t>十三、本契約如有未盡事宜，依教育部「國立大學校務基金進用教學人員研究人員及工作人員實施原則」及其他相關法令規定辦理。</w:t>
      </w:r>
    </w:p>
    <w:p w:rsidR="00B749A2" w:rsidRDefault="00F45C9F" w:rsidP="00F45C9F">
      <w:pPr>
        <w:adjustRightInd w:val="0"/>
        <w:snapToGrid w:val="0"/>
        <w:spacing w:line="360" w:lineRule="exact"/>
        <w:ind w:left="698" w:hangingChars="291" w:hanging="698"/>
        <w:jc w:val="both"/>
        <w:rPr>
          <w:rFonts w:ascii="新細明體" w:hAnsi="新細明體"/>
        </w:rPr>
      </w:pPr>
      <w:r>
        <w:rPr>
          <w:rFonts w:ascii="新細明體" w:hAnsi="新細明體" w:hint="eastAsia"/>
        </w:rPr>
        <w:t>十四、</w:t>
      </w:r>
      <w:r w:rsidR="00B749A2" w:rsidRPr="00B749A2">
        <w:rPr>
          <w:rFonts w:ascii="新細明體" w:hAnsi="新細明體" w:hint="eastAsia"/>
        </w:rPr>
        <w:t>本契約書一式</w:t>
      </w:r>
      <w:r w:rsidR="002673FF">
        <w:rPr>
          <w:rFonts w:ascii="新細明體" w:hAnsi="新細明體" w:hint="eastAsia"/>
        </w:rPr>
        <w:t>四</w:t>
      </w:r>
      <w:r w:rsidR="00B749A2" w:rsidRPr="00B749A2">
        <w:rPr>
          <w:rFonts w:ascii="新細明體" w:hAnsi="新細明體" w:hint="eastAsia"/>
        </w:rPr>
        <w:t>份，由甲方收執三份（分送本專案計畫申請單位、人事室、主計室），乙方</w:t>
      </w:r>
      <w:bookmarkStart w:id="0" w:name="_GoBack"/>
      <w:bookmarkEnd w:id="0"/>
      <w:r w:rsidR="00B749A2" w:rsidRPr="00B749A2">
        <w:rPr>
          <w:rFonts w:ascii="新細明體" w:hAnsi="新細明體" w:hint="eastAsia"/>
        </w:rPr>
        <w:t>收執一份。</w:t>
      </w:r>
    </w:p>
    <w:p w:rsidR="006F4FC3" w:rsidRDefault="006F4FC3" w:rsidP="00F45C9F">
      <w:pPr>
        <w:spacing w:line="360" w:lineRule="exact"/>
        <w:rPr>
          <w:rFonts w:ascii="新細明體" w:hAnsi="新細明體"/>
        </w:rPr>
      </w:pPr>
    </w:p>
    <w:p w:rsidR="006F4FC3" w:rsidRDefault="006F4FC3" w:rsidP="00F45C9F">
      <w:pPr>
        <w:spacing w:line="360" w:lineRule="exact"/>
        <w:rPr>
          <w:rFonts w:ascii="新細明體" w:hAnsi="新細明體"/>
        </w:rPr>
      </w:pPr>
    </w:p>
    <w:p w:rsidR="002F6C3A" w:rsidRDefault="002F6C3A" w:rsidP="00F45C9F">
      <w:pPr>
        <w:spacing w:line="360" w:lineRule="exact"/>
        <w:rPr>
          <w:rFonts w:ascii="新細明體" w:hAnsi="新細明體"/>
        </w:rPr>
      </w:pPr>
    </w:p>
    <w:p w:rsidR="002F6C3A" w:rsidRDefault="002F6C3A" w:rsidP="00F45C9F">
      <w:pPr>
        <w:spacing w:line="360" w:lineRule="exact"/>
        <w:rPr>
          <w:rFonts w:ascii="新細明體" w:hAnsi="新細明體"/>
        </w:rPr>
      </w:pPr>
    </w:p>
    <w:p w:rsidR="00F45C9F" w:rsidRDefault="00F45C9F" w:rsidP="00F45C9F">
      <w:pPr>
        <w:spacing w:line="360" w:lineRule="exact"/>
        <w:rPr>
          <w:rFonts w:ascii="新細明體" w:hAnsi="新細明體"/>
        </w:rPr>
      </w:pPr>
      <w:r>
        <w:rPr>
          <w:rFonts w:ascii="新細明體" w:hAnsi="新細明體" w:hint="eastAsia"/>
        </w:rPr>
        <w:lastRenderedPageBreak/>
        <w:t>立契約人</w:t>
      </w:r>
      <w:r>
        <w:rPr>
          <w:rFonts w:ascii="新細明體" w:hAnsi="新細明體" w:hint="eastAsia"/>
        </w:rPr>
        <w:t xml:space="preserve">   </w:t>
      </w:r>
    </w:p>
    <w:p w:rsidR="00F45C9F" w:rsidRDefault="00F45C9F" w:rsidP="00F45C9F">
      <w:pPr>
        <w:spacing w:line="360" w:lineRule="exact"/>
        <w:ind w:firstLineChars="5" w:firstLine="12"/>
        <w:rPr>
          <w:rFonts w:ascii="新細明體" w:hAnsi="新細明體"/>
        </w:rPr>
      </w:pPr>
    </w:p>
    <w:p w:rsidR="00F45C9F" w:rsidRDefault="00F45C9F" w:rsidP="00F45C9F">
      <w:pPr>
        <w:spacing w:line="360" w:lineRule="exact"/>
        <w:ind w:firstLineChars="5" w:firstLine="12"/>
        <w:rPr>
          <w:rFonts w:ascii="新細明體" w:hAnsi="新細明體"/>
        </w:rPr>
      </w:pPr>
      <w:r>
        <w:rPr>
          <w:rFonts w:ascii="新細明體" w:hAnsi="新細明體" w:hint="eastAsia"/>
        </w:rPr>
        <w:t>甲</w:t>
      </w:r>
      <w:r>
        <w:rPr>
          <w:rFonts w:ascii="新細明體" w:hAnsi="新細明體" w:hint="eastAsia"/>
        </w:rPr>
        <w:t xml:space="preserve">     </w:t>
      </w:r>
      <w:r>
        <w:rPr>
          <w:rFonts w:ascii="新細明體" w:hAnsi="新細明體" w:hint="eastAsia"/>
        </w:rPr>
        <w:t>方：國立雲林科技大學</w:t>
      </w:r>
    </w:p>
    <w:p w:rsidR="00F45C9F" w:rsidRDefault="00F45C9F" w:rsidP="00F45C9F">
      <w:pPr>
        <w:spacing w:line="360" w:lineRule="exact"/>
        <w:ind w:firstLineChars="15" w:firstLine="36"/>
        <w:rPr>
          <w:rFonts w:ascii="新細明體" w:hAnsi="新細明體"/>
        </w:rPr>
      </w:pPr>
      <w:r>
        <w:rPr>
          <w:rFonts w:ascii="新細明體" w:hAnsi="新細明體" w:hint="eastAsia"/>
        </w:rPr>
        <w:t>地</w:t>
      </w:r>
      <w:r>
        <w:rPr>
          <w:rFonts w:ascii="新細明體" w:hAnsi="新細明體" w:hint="eastAsia"/>
        </w:rPr>
        <w:t xml:space="preserve">     </w:t>
      </w:r>
      <w:r>
        <w:rPr>
          <w:rFonts w:ascii="新細明體" w:hAnsi="新細明體" w:hint="eastAsia"/>
        </w:rPr>
        <w:t>址：</w:t>
      </w:r>
      <w:r>
        <w:rPr>
          <w:rFonts w:ascii="新細明體" w:hAnsi="新細明體" w:hint="eastAsia"/>
        </w:rPr>
        <w:t>64002</w:t>
      </w:r>
      <w:r>
        <w:rPr>
          <w:rFonts w:ascii="新細明體" w:hAnsi="新細明體" w:hint="eastAsia"/>
        </w:rPr>
        <w:t>雲林縣斗六市大學路</w:t>
      </w:r>
      <w:r>
        <w:rPr>
          <w:rFonts w:ascii="新細明體" w:hAnsi="新細明體" w:hint="eastAsia"/>
        </w:rPr>
        <w:t>3</w:t>
      </w:r>
      <w:r>
        <w:rPr>
          <w:rFonts w:ascii="新細明體" w:hAnsi="新細明體" w:hint="eastAsia"/>
        </w:rPr>
        <w:t>段</w:t>
      </w:r>
      <w:r>
        <w:rPr>
          <w:rFonts w:ascii="新細明體" w:hAnsi="新細明體" w:hint="eastAsia"/>
        </w:rPr>
        <w:t>123</w:t>
      </w:r>
      <w:r>
        <w:rPr>
          <w:rFonts w:ascii="新細明體" w:hAnsi="新細明體" w:hint="eastAsia"/>
        </w:rPr>
        <w:t>號</w:t>
      </w:r>
    </w:p>
    <w:p w:rsidR="00F45C9F" w:rsidRDefault="00F45C9F" w:rsidP="00F45C9F">
      <w:pPr>
        <w:spacing w:line="360" w:lineRule="exact"/>
        <w:ind w:firstLineChars="20" w:firstLine="48"/>
        <w:rPr>
          <w:rFonts w:ascii="新細明體" w:hAnsi="新細明體"/>
        </w:rPr>
      </w:pPr>
      <w:r>
        <w:rPr>
          <w:rFonts w:ascii="新細明體" w:hAnsi="新細明體" w:hint="eastAsia"/>
        </w:rPr>
        <w:t>代</w:t>
      </w:r>
      <w:r>
        <w:rPr>
          <w:rFonts w:ascii="新細明體" w:hAnsi="新細明體" w:hint="eastAsia"/>
        </w:rPr>
        <w:t xml:space="preserve">  </w:t>
      </w:r>
      <w:r>
        <w:rPr>
          <w:rFonts w:ascii="新細明體" w:hAnsi="新細明體" w:hint="eastAsia"/>
        </w:rPr>
        <w:t>表</w:t>
      </w:r>
      <w:r>
        <w:rPr>
          <w:rFonts w:ascii="新細明體" w:hAnsi="新細明體" w:hint="eastAsia"/>
        </w:rPr>
        <w:t xml:space="preserve"> </w:t>
      </w:r>
      <w:r>
        <w:rPr>
          <w:rFonts w:ascii="新細明體" w:hAnsi="新細明體" w:hint="eastAsia"/>
        </w:rPr>
        <w:t>人：○○○</w:t>
      </w:r>
      <w:r>
        <w:rPr>
          <w:rFonts w:ascii="新細明體" w:hAnsi="新細明體" w:hint="eastAsia"/>
        </w:rPr>
        <w:t xml:space="preserve"> </w:t>
      </w:r>
    </w:p>
    <w:p w:rsidR="00F45C9F" w:rsidRDefault="00F45C9F" w:rsidP="00F45C9F">
      <w:pPr>
        <w:spacing w:line="360" w:lineRule="exact"/>
        <w:ind w:firstLineChars="1875" w:firstLine="4500"/>
        <w:rPr>
          <w:rFonts w:ascii="新細明體" w:hAnsi="新細明體"/>
        </w:rPr>
      </w:pPr>
    </w:p>
    <w:p w:rsidR="00F45C9F" w:rsidRDefault="00F45C9F" w:rsidP="00F45C9F">
      <w:pPr>
        <w:spacing w:line="360" w:lineRule="exact"/>
        <w:ind w:firstLineChars="5" w:firstLine="12"/>
        <w:rPr>
          <w:rFonts w:ascii="新細明體" w:hAnsi="新細明體"/>
        </w:rPr>
      </w:pPr>
    </w:p>
    <w:p w:rsidR="00F45C9F" w:rsidRDefault="00F45C9F" w:rsidP="00F45C9F">
      <w:pPr>
        <w:spacing w:line="360" w:lineRule="exact"/>
        <w:ind w:firstLineChars="5" w:firstLine="12"/>
        <w:rPr>
          <w:rFonts w:ascii="新細明體" w:hAnsi="新細明體"/>
        </w:rPr>
      </w:pPr>
      <w:r>
        <w:rPr>
          <w:rFonts w:ascii="新細明體" w:hAnsi="新細明體" w:hint="eastAsia"/>
        </w:rPr>
        <w:t>乙</w:t>
      </w:r>
      <w:r>
        <w:rPr>
          <w:rFonts w:ascii="新細明體" w:hAnsi="新細明體" w:hint="eastAsia"/>
        </w:rPr>
        <w:t xml:space="preserve">     </w:t>
      </w:r>
      <w:r>
        <w:rPr>
          <w:rFonts w:ascii="新細明體" w:hAnsi="新細明體" w:hint="eastAsia"/>
        </w:rPr>
        <w:t>方：</w:t>
      </w:r>
    </w:p>
    <w:p w:rsidR="00F45C9F" w:rsidRDefault="00F45C9F" w:rsidP="00F45C9F">
      <w:pPr>
        <w:spacing w:line="360" w:lineRule="exact"/>
        <w:ind w:firstLineChars="15" w:firstLine="36"/>
        <w:rPr>
          <w:rFonts w:ascii="新細明體" w:hAnsi="新細明體"/>
        </w:rPr>
      </w:pPr>
      <w:r>
        <w:rPr>
          <w:rFonts w:ascii="新細明體" w:hAnsi="新細明體" w:hint="eastAsia"/>
        </w:rPr>
        <w:t>地</w:t>
      </w:r>
      <w:r>
        <w:rPr>
          <w:rFonts w:ascii="新細明體" w:hAnsi="新細明體" w:hint="eastAsia"/>
        </w:rPr>
        <w:t xml:space="preserve">     </w:t>
      </w:r>
      <w:r>
        <w:rPr>
          <w:rFonts w:ascii="新細明體" w:hAnsi="新細明體" w:hint="eastAsia"/>
        </w:rPr>
        <w:t>址：</w:t>
      </w:r>
    </w:p>
    <w:p w:rsidR="00F45C9F" w:rsidRDefault="00F45C9F" w:rsidP="00F45C9F">
      <w:pPr>
        <w:spacing w:line="360" w:lineRule="exact"/>
        <w:ind w:firstLineChars="4" w:firstLine="11"/>
        <w:rPr>
          <w:rFonts w:ascii="新細明體" w:hAnsi="新細明體"/>
          <w:spacing w:val="20"/>
        </w:rPr>
      </w:pPr>
      <w:r>
        <w:rPr>
          <w:rFonts w:ascii="新細明體" w:hAnsi="新細明體" w:hint="eastAsia"/>
          <w:spacing w:val="20"/>
        </w:rPr>
        <w:t>身分證字號：</w:t>
      </w:r>
    </w:p>
    <w:p w:rsidR="00F45C9F" w:rsidRDefault="00F45C9F" w:rsidP="00F45C9F">
      <w:pPr>
        <w:spacing w:line="360" w:lineRule="exact"/>
        <w:ind w:firstLineChars="4" w:firstLine="11"/>
        <w:rPr>
          <w:rFonts w:ascii="新細明體" w:hAnsi="新細明體"/>
          <w:spacing w:val="20"/>
        </w:rPr>
      </w:pPr>
      <w:r>
        <w:rPr>
          <w:rFonts w:ascii="新細明體" w:hAnsi="新細明體" w:hint="eastAsia"/>
          <w:spacing w:val="20"/>
        </w:rPr>
        <w:t>(</w:t>
      </w:r>
      <w:r>
        <w:rPr>
          <w:rFonts w:ascii="新細明體" w:hAnsi="新細明體" w:hint="eastAsia"/>
          <w:spacing w:val="20"/>
        </w:rPr>
        <w:t>無中華民國身分證者請填護照號碼</w:t>
      </w:r>
      <w:r>
        <w:rPr>
          <w:rFonts w:ascii="新細明體" w:hAnsi="新細明體" w:hint="eastAsia"/>
          <w:spacing w:val="20"/>
        </w:rPr>
        <w:t>)</w:t>
      </w:r>
    </w:p>
    <w:p w:rsidR="00F45C9F" w:rsidRDefault="00F45C9F" w:rsidP="00F45C9F">
      <w:pPr>
        <w:spacing w:line="360" w:lineRule="exact"/>
        <w:ind w:firstLineChars="13" w:firstLine="48"/>
        <w:rPr>
          <w:rFonts w:ascii="新細明體" w:hAnsi="新細明體"/>
          <w:spacing w:val="68"/>
          <w:sz w:val="28"/>
        </w:rPr>
      </w:pPr>
      <w:r>
        <w:rPr>
          <w:rFonts w:ascii="新細明體" w:hAnsi="新細明體" w:hint="eastAsia"/>
          <w:spacing w:val="64"/>
        </w:rPr>
        <w:t>聯絡電話</w:t>
      </w:r>
      <w:r>
        <w:rPr>
          <w:rFonts w:ascii="新細明體" w:hAnsi="新細明體" w:hint="eastAsia"/>
          <w:spacing w:val="68"/>
        </w:rPr>
        <w:t>：</w:t>
      </w:r>
    </w:p>
    <w:p w:rsidR="00F45C9F" w:rsidRDefault="00F45C9F" w:rsidP="00F45C9F">
      <w:pPr>
        <w:spacing w:line="300" w:lineRule="exact"/>
        <w:rPr>
          <w:rFonts w:ascii="新細明體" w:hAnsi="新細明體"/>
          <w:spacing w:val="40"/>
        </w:rPr>
      </w:pPr>
    </w:p>
    <w:p w:rsidR="00F45C9F" w:rsidRDefault="00F45C9F" w:rsidP="00F45C9F">
      <w:pPr>
        <w:rPr>
          <w:rFonts w:ascii="新細明體" w:hAnsi="新細明體"/>
          <w:spacing w:val="40"/>
          <w:sz w:val="28"/>
        </w:rPr>
      </w:pPr>
    </w:p>
    <w:p w:rsidR="00F45C9F" w:rsidRDefault="00F45C9F" w:rsidP="00F45C9F">
      <w:pPr>
        <w:rPr>
          <w:rFonts w:ascii="新細明體" w:hAnsi="新細明體" w:hint="eastAsia"/>
          <w:spacing w:val="40"/>
          <w:sz w:val="28"/>
        </w:rPr>
      </w:pPr>
    </w:p>
    <w:p w:rsidR="002673FF" w:rsidRDefault="002673FF" w:rsidP="00F45C9F">
      <w:pPr>
        <w:rPr>
          <w:rFonts w:ascii="新細明體" w:hAnsi="新細明體" w:hint="eastAsia"/>
          <w:spacing w:val="40"/>
          <w:sz w:val="28"/>
        </w:rPr>
      </w:pPr>
    </w:p>
    <w:p w:rsidR="002673FF" w:rsidRDefault="002673FF" w:rsidP="00F45C9F">
      <w:pPr>
        <w:rPr>
          <w:rFonts w:ascii="新細明體" w:hAnsi="新細明體" w:hint="eastAsia"/>
          <w:spacing w:val="40"/>
          <w:sz w:val="28"/>
        </w:rPr>
      </w:pPr>
    </w:p>
    <w:p w:rsidR="002673FF" w:rsidRPr="002673FF" w:rsidRDefault="002673FF" w:rsidP="00F45C9F">
      <w:pPr>
        <w:rPr>
          <w:rFonts w:ascii="新細明體" w:hAnsi="新細明體"/>
          <w:spacing w:val="40"/>
          <w:sz w:val="28"/>
        </w:rPr>
      </w:pPr>
    </w:p>
    <w:p w:rsidR="00DC5345" w:rsidRDefault="00DC5345" w:rsidP="00F45C9F">
      <w:pPr>
        <w:rPr>
          <w:rFonts w:ascii="新細明體" w:hAnsi="新細明體"/>
          <w:spacing w:val="40"/>
          <w:sz w:val="28"/>
        </w:rPr>
      </w:pPr>
    </w:p>
    <w:p w:rsidR="00DC5345" w:rsidRDefault="00DC5345" w:rsidP="00F45C9F">
      <w:pPr>
        <w:rPr>
          <w:rFonts w:ascii="新細明體" w:hAnsi="新細明體"/>
          <w:spacing w:val="40"/>
          <w:sz w:val="28"/>
        </w:rPr>
      </w:pPr>
    </w:p>
    <w:p w:rsidR="00DC5345" w:rsidRDefault="00DC5345" w:rsidP="00F45C9F">
      <w:pPr>
        <w:rPr>
          <w:rFonts w:ascii="新細明體" w:hAnsi="新細明體"/>
          <w:spacing w:val="40"/>
          <w:sz w:val="28"/>
        </w:rPr>
      </w:pPr>
    </w:p>
    <w:p w:rsidR="00DC5345" w:rsidRDefault="00DC5345" w:rsidP="00F45C9F">
      <w:pPr>
        <w:rPr>
          <w:rFonts w:ascii="新細明體" w:hAnsi="新細明體"/>
          <w:spacing w:val="40"/>
          <w:sz w:val="28"/>
        </w:rPr>
      </w:pPr>
    </w:p>
    <w:p w:rsidR="002F6C3A" w:rsidRDefault="002F6C3A" w:rsidP="00F45C9F">
      <w:pPr>
        <w:rPr>
          <w:rFonts w:ascii="新細明體" w:hAnsi="新細明體"/>
          <w:spacing w:val="40"/>
          <w:sz w:val="28"/>
        </w:rPr>
      </w:pPr>
    </w:p>
    <w:p w:rsidR="002F6C3A" w:rsidRDefault="002F6C3A" w:rsidP="00F45C9F">
      <w:pPr>
        <w:rPr>
          <w:rFonts w:ascii="新細明體" w:hAnsi="新細明體"/>
          <w:spacing w:val="40"/>
          <w:sz w:val="28"/>
        </w:rPr>
      </w:pPr>
    </w:p>
    <w:p w:rsidR="00DC5345" w:rsidRDefault="00DC5345" w:rsidP="00F45C9F">
      <w:pPr>
        <w:rPr>
          <w:rFonts w:ascii="新細明體" w:hAnsi="新細明體"/>
          <w:spacing w:val="40"/>
          <w:sz w:val="28"/>
        </w:rPr>
      </w:pPr>
    </w:p>
    <w:p w:rsidR="00F45C9F" w:rsidRDefault="00F45C9F" w:rsidP="00F45C9F">
      <w:pPr>
        <w:rPr>
          <w:rFonts w:ascii="新細明體" w:hAnsi="新細明體"/>
        </w:rPr>
      </w:pPr>
      <w:r>
        <w:rPr>
          <w:rFonts w:ascii="新細明體" w:hAnsi="新細明體" w:hint="eastAsia"/>
          <w:spacing w:val="40"/>
          <w:sz w:val="28"/>
        </w:rPr>
        <w:t>中</w:t>
      </w:r>
      <w:r>
        <w:rPr>
          <w:rFonts w:ascii="新細明體" w:hAnsi="新細明體" w:hint="eastAsia"/>
          <w:spacing w:val="40"/>
          <w:sz w:val="28"/>
        </w:rPr>
        <w:t xml:space="preserve">   </w:t>
      </w:r>
      <w:r>
        <w:rPr>
          <w:rFonts w:ascii="新細明體" w:hAnsi="新細明體" w:hint="eastAsia"/>
          <w:spacing w:val="40"/>
          <w:sz w:val="28"/>
        </w:rPr>
        <w:t>華</w:t>
      </w:r>
      <w:r>
        <w:rPr>
          <w:rFonts w:ascii="新細明體" w:hAnsi="新細明體" w:hint="eastAsia"/>
          <w:spacing w:val="40"/>
          <w:sz w:val="28"/>
        </w:rPr>
        <w:t xml:space="preserve">   </w:t>
      </w:r>
      <w:r>
        <w:rPr>
          <w:rFonts w:ascii="新細明體" w:hAnsi="新細明體" w:hint="eastAsia"/>
          <w:spacing w:val="40"/>
          <w:sz w:val="28"/>
        </w:rPr>
        <w:t>民</w:t>
      </w:r>
      <w:r>
        <w:rPr>
          <w:rFonts w:ascii="新細明體" w:hAnsi="新細明體" w:hint="eastAsia"/>
          <w:spacing w:val="40"/>
          <w:sz w:val="28"/>
        </w:rPr>
        <w:t xml:space="preserve">  </w:t>
      </w:r>
      <w:r>
        <w:rPr>
          <w:rFonts w:ascii="新細明體" w:hAnsi="新細明體" w:hint="eastAsia"/>
          <w:spacing w:val="40"/>
          <w:sz w:val="28"/>
        </w:rPr>
        <w:t xml:space="preserve">　國</w:t>
      </w:r>
      <w:r>
        <w:rPr>
          <w:rFonts w:ascii="新細明體" w:hAnsi="新細明體" w:hint="eastAsia"/>
          <w:spacing w:val="40"/>
          <w:sz w:val="28"/>
        </w:rPr>
        <w:t xml:space="preserve">  </w:t>
      </w:r>
      <w:r>
        <w:rPr>
          <w:rFonts w:ascii="新細明體" w:hAnsi="新細明體" w:hint="eastAsia"/>
          <w:spacing w:val="40"/>
          <w:sz w:val="28"/>
        </w:rPr>
        <w:t xml:space="preserve">　</w:t>
      </w:r>
      <w:r w:rsidR="00950A34">
        <w:rPr>
          <w:rFonts w:ascii="新細明體" w:hAnsi="新細明體" w:hint="eastAsia"/>
          <w:spacing w:val="40"/>
          <w:sz w:val="28"/>
        </w:rPr>
        <w:t xml:space="preserve"> </w:t>
      </w:r>
      <w:r>
        <w:rPr>
          <w:rFonts w:ascii="新細明體" w:hAnsi="新細明體" w:hint="eastAsia"/>
          <w:spacing w:val="40"/>
          <w:sz w:val="28"/>
        </w:rPr>
        <w:t xml:space="preserve"> </w:t>
      </w:r>
      <w:r>
        <w:rPr>
          <w:rFonts w:ascii="新細明體" w:hAnsi="新細明體" w:hint="eastAsia"/>
          <w:spacing w:val="40"/>
          <w:sz w:val="28"/>
        </w:rPr>
        <w:t>年</w:t>
      </w:r>
      <w:r>
        <w:rPr>
          <w:rFonts w:ascii="新細明體" w:hAnsi="新細明體" w:hint="eastAsia"/>
          <w:spacing w:val="40"/>
          <w:sz w:val="28"/>
        </w:rPr>
        <w:t xml:space="preserve">  </w:t>
      </w:r>
      <w:r>
        <w:rPr>
          <w:rFonts w:ascii="新細明體" w:hAnsi="新細明體" w:hint="eastAsia"/>
          <w:spacing w:val="40"/>
          <w:sz w:val="28"/>
        </w:rPr>
        <w:t xml:space="preserve">　</w:t>
      </w:r>
      <w:r>
        <w:rPr>
          <w:rFonts w:ascii="新細明體" w:hAnsi="新細明體" w:hint="eastAsia"/>
          <w:spacing w:val="40"/>
          <w:sz w:val="28"/>
        </w:rPr>
        <w:t xml:space="preserve">  </w:t>
      </w:r>
      <w:r>
        <w:rPr>
          <w:rFonts w:ascii="新細明體" w:hAnsi="新細明體" w:hint="eastAsia"/>
          <w:spacing w:val="40"/>
          <w:sz w:val="28"/>
        </w:rPr>
        <w:t>月</w:t>
      </w:r>
      <w:r w:rsidR="00950A34">
        <w:rPr>
          <w:rFonts w:ascii="新細明體" w:hAnsi="新細明體" w:hint="eastAsia"/>
          <w:spacing w:val="40"/>
          <w:sz w:val="28"/>
        </w:rPr>
        <w:t xml:space="preserve"> </w:t>
      </w:r>
      <w:r>
        <w:rPr>
          <w:rFonts w:ascii="新細明體" w:hAnsi="新細明體" w:hint="eastAsia"/>
          <w:spacing w:val="40"/>
          <w:sz w:val="28"/>
        </w:rPr>
        <w:t xml:space="preserve">  </w:t>
      </w:r>
      <w:r w:rsidR="00950A34">
        <w:rPr>
          <w:rFonts w:ascii="新細明體" w:hAnsi="新細明體" w:hint="eastAsia"/>
          <w:spacing w:val="40"/>
          <w:sz w:val="28"/>
        </w:rPr>
        <w:t xml:space="preserve"> </w:t>
      </w:r>
      <w:r>
        <w:rPr>
          <w:rFonts w:ascii="新細明體" w:hAnsi="新細明體" w:hint="eastAsia"/>
          <w:spacing w:val="40"/>
          <w:sz w:val="28"/>
        </w:rPr>
        <w:t xml:space="preserve"> </w:t>
      </w:r>
      <w:r>
        <w:rPr>
          <w:rFonts w:ascii="新細明體" w:hAnsi="新細明體" w:hint="eastAsia"/>
          <w:spacing w:val="40"/>
          <w:sz w:val="28"/>
        </w:rPr>
        <w:t>日</w:t>
      </w:r>
      <w:r>
        <w:rPr>
          <w:rFonts w:ascii="標楷體" w:eastAsia="標楷體" w:hint="eastAsia"/>
          <w:spacing w:val="40"/>
          <w:sz w:val="28"/>
        </w:rPr>
        <w:t xml:space="preserve"> </w:t>
      </w:r>
    </w:p>
    <w:p w:rsidR="00DC5345" w:rsidRDefault="00DC5345" w:rsidP="00F204BF">
      <w:pPr>
        <w:spacing w:line="360" w:lineRule="exact"/>
        <w:jc w:val="center"/>
        <w:outlineLvl w:val="0"/>
        <w:rPr>
          <w:rFonts w:ascii="新細明體" w:hAnsi="新細明體"/>
          <w:b/>
          <w:color w:val="000000" w:themeColor="text1"/>
          <w:sz w:val="28"/>
          <w:szCs w:val="28"/>
        </w:rPr>
      </w:pPr>
    </w:p>
    <w:p w:rsidR="00F204BF" w:rsidRPr="00F204BF" w:rsidRDefault="00F204BF" w:rsidP="00F204BF">
      <w:pPr>
        <w:spacing w:line="360" w:lineRule="exact"/>
        <w:jc w:val="center"/>
        <w:outlineLvl w:val="0"/>
        <w:rPr>
          <w:rFonts w:ascii="新細明體" w:hAnsi="新細明體"/>
          <w:b/>
          <w:color w:val="000000" w:themeColor="text1"/>
          <w:sz w:val="28"/>
          <w:szCs w:val="28"/>
        </w:rPr>
      </w:pPr>
      <w:r w:rsidRPr="00F204BF">
        <w:rPr>
          <w:rFonts w:ascii="新細明體" w:hAnsi="新細明體" w:hint="eastAsia"/>
          <w:b/>
          <w:color w:val="000000" w:themeColor="text1"/>
          <w:sz w:val="28"/>
          <w:szCs w:val="28"/>
        </w:rPr>
        <w:t>國立雲林科技大學校務基金進用專案研究人員</w:t>
      </w:r>
    </w:p>
    <w:p w:rsidR="00F204BF" w:rsidRPr="00F204BF" w:rsidRDefault="00F204BF" w:rsidP="00F204BF">
      <w:pPr>
        <w:spacing w:line="360" w:lineRule="exact"/>
        <w:jc w:val="center"/>
        <w:outlineLvl w:val="0"/>
        <w:rPr>
          <w:rFonts w:ascii="新細明體" w:hAnsi="新細明體"/>
          <w:b/>
          <w:color w:val="000000" w:themeColor="text1"/>
          <w:sz w:val="32"/>
          <w:szCs w:val="32"/>
        </w:rPr>
      </w:pPr>
      <w:r w:rsidRPr="00F204BF">
        <w:rPr>
          <w:rFonts w:ascii="新細明體" w:hAnsi="新細明體" w:hint="eastAsia"/>
          <w:b/>
          <w:color w:val="000000" w:themeColor="text1"/>
          <w:sz w:val="28"/>
          <w:szCs w:val="28"/>
        </w:rPr>
        <w:t xml:space="preserve">           </w:t>
      </w:r>
      <w:r w:rsidRPr="00F204BF">
        <w:rPr>
          <w:rFonts w:ascii="新細明體" w:hAnsi="新細明體" w:hint="eastAsia"/>
          <w:b/>
          <w:color w:val="000000" w:themeColor="text1"/>
          <w:sz w:val="28"/>
          <w:szCs w:val="28"/>
        </w:rPr>
        <w:t>實施要點</w:t>
      </w:r>
      <w:r w:rsidRPr="00F204BF">
        <w:rPr>
          <w:rFonts w:ascii="新細明體" w:hAnsi="新細明體" w:hint="eastAsia"/>
          <w:b/>
          <w:color w:val="000000" w:themeColor="text1"/>
          <w:sz w:val="28"/>
          <w:szCs w:val="28"/>
        </w:rPr>
        <w:t>(</w:t>
      </w:r>
      <w:r w:rsidRPr="00F204BF">
        <w:rPr>
          <w:rFonts w:ascii="新細明體" w:hAnsi="新細明體" w:hint="eastAsia"/>
          <w:b/>
          <w:color w:val="000000" w:themeColor="text1"/>
          <w:sz w:val="28"/>
          <w:szCs w:val="28"/>
        </w:rPr>
        <w:t>逐點說明</w:t>
      </w:r>
      <w:r w:rsidRPr="00F204BF">
        <w:rPr>
          <w:rFonts w:ascii="新細明體" w:hAnsi="新細明體" w:hint="eastAsia"/>
          <w:b/>
          <w:color w:val="000000" w:themeColor="text1"/>
          <w:sz w:val="28"/>
          <w:szCs w:val="28"/>
        </w:rPr>
        <w:t>)</w:t>
      </w:r>
      <w:r w:rsidRPr="00F204BF">
        <w:rPr>
          <w:rFonts w:ascii="新細明體" w:hAnsi="新細明體" w:hint="eastAsia"/>
          <w:b/>
          <w:color w:val="000000" w:themeColor="text1"/>
          <w:sz w:val="32"/>
          <w:szCs w:val="32"/>
        </w:rPr>
        <w:t xml:space="preserve">     </w:t>
      </w:r>
      <w:r w:rsidRPr="00F204BF">
        <w:rPr>
          <w:rFonts w:ascii="新細明體" w:hAnsi="新細明體" w:hint="eastAsia"/>
          <w:b/>
          <w:color w:val="000000" w:themeColor="text1"/>
          <w:sz w:val="20"/>
          <w:szCs w:val="22"/>
          <w:u w:val="single"/>
        </w:rPr>
        <w:t>1041104</w:t>
      </w:r>
      <w:r w:rsidRPr="00F204BF">
        <w:rPr>
          <w:rFonts w:ascii="新細明體" w:hAnsi="新細明體" w:hint="eastAsia"/>
          <w:b/>
          <w:color w:val="000000" w:themeColor="text1"/>
          <w:sz w:val="20"/>
          <w:szCs w:val="22"/>
          <w:u w:val="single"/>
        </w:rPr>
        <w:t>版本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300"/>
      </w:tblGrid>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jc w:val="center"/>
              <w:rPr>
                <w:rFonts w:ascii="新細明體" w:hAnsi="新細明體"/>
                <w:color w:val="000000" w:themeColor="text1"/>
                <w:szCs w:val="22"/>
              </w:rPr>
            </w:pPr>
            <w:r w:rsidRPr="00F204BF">
              <w:rPr>
                <w:rFonts w:ascii="新細明體" w:hAnsi="新細明體" w:hint="eastAsia"/>
                <w:color w:val="000000" w:themeColor="text1"/>
                <w:szCs w:val="22"/>
              </w:rPr>
              <w:t>要點</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jc w:val="center"/>
              <w:rPr>
                <w:rFonts w:ascii="新細明體" w:hAnsi="新細明體"/>
                <w:color w:val="000000" w:themeColor="text1"/>
                <w:szCs w:val="22"/>
              </w:rPr>
            </w:pPr>
            <w:r w:rsidRPr="00F204BF">
              <w:rPr>
                <w:rFonts w:ascii="新細明體" w:hAnsi="新細明體" w:hint="eastAsia"/>
                <w:color w:val="000000" w:themeColor="text1"/>
                <w:szCs w:val="22"/>
              </w:rPr>
              <w:t>說明</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82" w:rightChars="54" w:right="130" w:hanging="482"/>
              <w:jc w:val="both"/>
              <w:rPr>
                <w:rFonts w:ascii="新細明體" w:hAnsi="新細明體"/>
                <w:color w:val="000000" w:themeColor="text1"/>
                <w:szCs w:val="22"/>
              </w:rPr>
            </w:pPr>
            <w:r w:rsidRPr="00F204BF">
              <w:rPr>
                <w:rFonts w:ascii="新細明體" w:hAnsi="新細明體" w:hint="eastAsia"/>
                <w:color w:val="000000" w:themeColor="text1"/>
                <w:szCs w:val="22"/>
              </w:rPr>
              <w:t>一、本校為因應研究需要，特依「國立大學校務基金進用教學人員研究人員及工作人員實施原則」，訂定「國立雲林科技大學校務基金進用專案研究人員實施要點」（以下簡稱本要點）。</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明訂法源依據</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adjustRightInd w:val="0"/>
              <w:snapToGrid w:val="0"/>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二、本要點所稱專案研究人員，係指以本校校務基金自籌經費專案計畫進用之編制外人員。</w:t>
            </w:r>
          </w:p>
          <w:p w:rsidR="00F204BF" w:rsidRPr="00F204BF" w:rsidRDefault="00F204BF" w:rsidP="002F1749">
            <w:pPr>
              <w:adjustRightInd w:val="0"/>
              <w:snapToGrid w:val="0"/>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前項自籌經費應以系（所、一級中心）自行負擔為原則。</w:t>
            </w:r>
          </w:p>
          <w:p w:rsidR="00F204BF" w:rsidRPr="00F204BF" w:rsidRDefault="00F204BF" w:rsidP="002F1749">
            <w:pPr>
              <w:adjustRightInd w:val="0"/>
              <w:snapToGrid w:val="0"/>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第一項專案研究人員以定期契約方式進用，其等級分為專案研究員、專案副研究員、專案助理研究員。</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明訂經費來源及定義名稱</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三、各單位因業務需要且能自籌經費，擬以專案計畫聘請研究人員，得擬訂「專案計畫書」（如附件一），提經系（所）</w:t>
            </w:r>
            <w:proofErr w:type="gramStart"/>
            <w:r w:rsidRPr="00F204BF">
              <w:rPr>
                <w:rFonts w:ascii="新細明體" w:hAnsi="新細明體" w:hint="eastAsia"/>
                <w:color w:val="000000" w:themeColor="text1"/>
                <w:szCs w:val="22"/>
              </w:rPr>
              <w:t>務</w:t>
            </w:r>
            <w:proofErr w:type="gramEnd"/>
            <w:r w:rsidRPr="00F204BF">
              <w:rPr>
                <w:rFonts w:ascii="新細明體" w:hAnsi="新細明體" w:hint="eastAsia"/>
                <w:color w:val="000000" w:themeColor="text1"/>
                <w:szCs w:val="22"/>
              </w:rPr>
              <w:t>會議或</w:t>
            </w:r>
            <w:proofErr w:type="gramStart"/>
            <w:r w:rsidRPr="00F204BF">
              <w:rPr>
                <w:rFonts w:ascii="新細明體" w:hAnsi="新細明體" w:hint="eastAsia"/>
                <w:color w:val="000000" w:themeColor="text1"/>
                <w:szCs w:val="22"/>
              </w:rPr>
              <w:t>ㄧ</w:t>
            </w:r>
            <w:proofErr w:type="gramEnd"/>
            <w:r w:rsidRPr="00F204BF">
              <w:rPr>
                <w:rFonts w:ascii="新細明體" w:hAnsi="新細明體" w:hint="eastAsia"/>
                <w:color w:val="000000" w:themeColor="text1"/>
                <w:szCs w:val="22"/>
              </w:rPr>
              <w:t>級中心會議通過，循行政程序簽會研究發展處、人事室、主計室並陳請校長核准後，逕行辦理專案研究人員聘任事宜。</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明訂</w:t>
            </w:r>
            <w:proofErr w:type="gramStart"/>
            <w:r w:rsidRPr="00F204BF">
              <w:rPr>
                <w:rFonts w:ascii="新細明體" w:hAnsi="新細明體" w:hint="eastAsia"/>
                <w:color w:val="000000" w:themeColor="text1"/>
                <w:szCs w:val="22"/>
              </w:rPr>
              <w:t>遴</w:t>
            </w:r>
            <w:proofErr w:type="gramEnd"/>
            <w:r w:rsidRPr="00F204BF">
              <w:rPr>
                <w:rFonts w:ascii="新細明體" w:hAnsi="新細明體" w:hint="eastAsia"/>
                <w:color w:val="000000" w:themeColor="text1"/>
                <w:szCs w:val="22"/>
              </w:rPr>
              <w:t>聘條件</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四、專案研究人員之聘任資格及升等，</w:t>
            </w:r>
            <w:proofErr w:type="gramStart"/>
            <w:r w:rsidRPr="00F204BF">
              <w:rPr>
                <w:rFonts w:ascii="新細明體" w:hAnsi="新細明體" w:hint="eastAsia"/>
                <w:color w:val="000000" w:themeColor="text1"/>
                <w:szCs w:val="22"/>
              </w:rPr>
              <w:t>準</w:t>
            </w:r>
            <w:proofErr w:type="gramEnd"/>
            <w:r w:rsidRPr="00F204BF">
              <w:rPr>
                <w:rFonts w:ascii="新細明體" w:hAnsi="新細明體" w:hint="eastAsia"/>
                <w:color w:val="000000" w:themeColor="text1"/>
                <w:szCs w:val="22"/>
              </w:rPr>
              <w:t>用「國立雲林科技大學研究人員聘任及升等辦法」之規定辦理，但不受限期升等之限制。</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明訂</w:t>
            </w:r>
            <w:proofErr w:type="gramStart"/>
            <w:r w:rsidRPr="00F204BF">
              <w:rPr>
                <w:rFonts w:ascii="新細明體" w:hAnsi="新細明體" w:hint="eastAsia"/>
                <w:color w:val="000000" w:themeColor="text1"/>
                <w:szCs w:val="22"/>
              </w:rPr>
              <w:t>遴</w:t>
            </w:r>
            <w:proofErr w:type="gramEnd"/>
            <w:r w:rsidRPr="00F204BF">
              <w:rPr>
                <w:rFonts w:ascii="新細明體" w:hAnsi="新細明體" w:hint="eastAsia"/>
                <w:color w:val="000000" w:themeColor="text1"/>
                <w:szCs w:val="22"/>
              </w:rPr>
              <w:t>聘資格及升等規範</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五、專案研究人員之聘任審查</w:t>
            </w:r>
            <w:proofErr w:type="gramStart"/>
            <w:r w:rsidRPr="00F204BF">
              <w:rPr>
                <w:rFonts w:ascii="新細明體" w:hAnsi="新細明體" w:hint="eastAsia"/>
                <w:color w:val="000000" w:themeColor="text1"/>
                <w:szCs w:val="22"/>
              </w:rPr>
              <w:t>程序依系</w:t>
            </w:r>
            <w:proofErr w:type="gramEnd"/>
            <w:r w:rsidRPr="00F204BF">
              <w:rPr>
                <w:rFonts w:ascii="新細明體" w:hAnsi="新細明體" w:hint="eastAsia"/>
                <w:color w:val="000000" w:themeColor="text1"/>
                <w:szCs w:val="22"/>
              </w:rPr>
              <w:t>（所、一級中心）教師或研究人員評審委員會初審，循行政程序，由所屬學院院長或中心主任，報請校教師評審委員會決審之。</w:t>
            </w:r>
          </w:p>
          <w:p w:rsidR="00F204BF" w:rsidRPr="00F204BF" w:rsidRDefault="00F204BF" w:rsidP="002F1749">
            <w:pPr>
              <w:spacing w:line="360" w:lineRule="exact"/>
              <w:ind w:left="497" w:hangingChars="207" w:hanging="497"/>
              <w:jc w:val="both"/>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專案研究人員送審，由系</w:t>
            </w:r>
            <w:r w:rsidRPr="00F204BF">
              <w:rPr>
                <w:rFonts w:ascii="新細明體" w:hAnsi="新細明體" w:hint="eastAsia"/>
                <w:color w:val="000000" w:themeColor="text1"/>
                <w:szCs w:val="22"/>
              </w:rPr>
              <w:t>(</w:t>
            </w:r>
            <w:r w:rsidRPr="00F204BF">
              <w:rPr>
                <w:rFonts w:ascii="新細明體" w:hAnsi="新細明體" w:hint="eastAsia"/>
                <w:color w:val="000000" w:themeColor="text1"/>
                <w:szCs w:val="22"/>
              </w:rPr>
              <w:t>所、一級中心</w:t>
            </w:r>
            <w:r w:rsidRPr="00F204BF">
              <w:rPr>
                <w:rFonts w:ascii="新細明體" w:hAnsi="新細明體" w:hint="eastAsia"/>
                <w:color w:val="000000" w:themeColor="text1"/>
                <w:szCs w:val="22"/>
              </w:rPr>
              <w:t>)</w:t>
            </w:r>
            <w:r w:rsidRPr="00F204BF">
              <w:rPr>
                <w:rFonts w:ascii="新細明體" w:hAnsi="新細明體" w:hint="eastAsia"/>
                <w:color w:val="000000" w:themeColor="text1"/>
                <w:szCs w:val="22"/>
              </w:rPr>
              <w:t>將其專門著作</w:t>
            </w:r>
            <w:r w:rsidRPr="00F204BF">
              <w:rPr>
                <w:rFonts w:ascii="新細明體" w:hAnsi="新細明體" w:hint="eastAsia"/>
                <w:color w:val="000000" w:themeColor="text1"/>
                <w:szCs w:val="22"/>
              </w:rPr>
              <w:t>(</w:t>
            </w:r>
            <w:r w:rsidRPr="00F204BF">
              <w:rPr>
                <w:rFonts w:ascii="新細明體" w:hAnsi="新細明體" w:hint="eastAsia"/>
                <w:color w:val="000000" w:themeColor="text1"/>
                <w:szCs w:val="22"/>
              </w:rPr>
              <w:t>包含學位論文</w:t>
            </w:r>
            <w:r w:rsidRPr="00F204BF">
              <w:rPr>
                <w:rFonts w:ascii="新細明體" w:hAnsi="新細明體" w:hint="eastAsia"/>
                <w:color w:val="000000" w:themeColor="text1"/>
                <w:szCs w:val="22"/>
              </w:rPr>
              <w:t>)</w:t>
            </w:r>
            <w:r w:rsidRPr="00F204BF">
              <w:rPr>
                <w:rFonts w:ascii="新細明體" w:hAnsi="新細明體" w:hint="eastAsia"/>
                <w:color w:val="000000" w:themeColor="text1"/>
                <w:szCs w:val="22"/>
              </w:rPr>
              <w:t>、研究成果送由教務處辦理著作外審，外審委員為五位，擬聘專案副研究員、專案助理研究員須有四位以上委員評定七十分以上始為通過</w:t>
            </w:r>
            <w:r w:rsidRPr="00F204BF">
              <w:rPr>
                <w:rFonts w:ascii="新細明體" w:hAnsi="新細明體" w:hint="eastAsia"/>
                <w:color w:val="000000" w:themeColor="text1"/>
                <w:szCs w:val="22"/>
              </w:rPr>
              <w:t>;</w:t>
            </w:r>
            <w:r w:rsidRPr="00F204BF">
              <w:rPr>
                <w:rFonts w:ascii="新細明體" w:hAnsi="新細明體" w:hint="eastAsia"/>
                <w:color w:val="000000" w:themeColor="text1"/>
                <w:szCs w:val="22"/>
              </w:rPr>
              <w:t>擬聘專案研究員須有四位以上委員評定七十五分以上始為通過，外審</w:t>
            </w:r>
            <w:proofErr w:type="gramStart"/>
            <w:r w:rsidRPr="00F204BF">
              <w:rPr>
                <w:rFonts w:ascii="新細明體" w:hAnsi="新細明體" w:hint="eastAsia"/>
                <w:color w:val="000000" w:themeColor="text1"/>
                <w:szCs w:val="22"/>
              </w:rPr>
              <w:t>結果提校教師</w:t>
            </w:r>
            <w:proofErr w:type="gramEnd"/>
            <w:r w:rsidRPr="00F204BF">
              <w:rPr>
                <w:rFonts w:ascii="新細明體" w:hAnsi="新細明體" w:hint="eastAsia"/>
                <w:color w:val="000000" w:themeColor="text1"/>
                <w:szCs w:val="22"/>
              </w:rPr>
              <w:t>評審委員會完成聘任程序。曾任與擬任職務等級相當之研究人員者，得免辦理專門著作、重要研究成果及研究成果外審。並需檢附下列證件資料：</w:t>
            </w:r>
          </w:p>
          <w:p w:rsidR="00F204BF" w:rsidRPr="00F204BF" w:rsidRDefault="00F204BF" w:rsidP="002F1749">
            <w:pPr>
              <w:spacing w:line="360" w:lineRule="exact"/>
              <w:ind w:leftChars="172" w:left="1133" w:hangingChars="300" w:hanging="720"/>
              <w:jc w:val="both"/>
              <w:rPr>
                <w:rFonts w:ascii="新細明體" w:hAnsi="新細明體"/>
                <w:color w:val="000000" w:themeColor="text1"/>
                <w:szCs w:val="22"/>
              </w:rPr>
            </w:pPr>
            <w:r w:rsidRPr="00F204BF">
              <w:rPr>
                <w:rFonts w:ascii="新細明體" w:hAnsi="新細明體" w:hint="eastAsia"/>
                <w:color w:val="000000" w:themeColor="text1"/>
                <w:szCs w:val="22"/>
              </w:rPr>
              <w:t>（一）簽奉核准專案計畫書。</w:t>
            </w:r>
          </w:p>
          <w:p w:rsidR="00F204BF" w:rsidRPr="00F204BF" w:rsidRDefault="00F204BF" w:rsidP="002F1749">
            <w:pPr>
              <w:spacing w:line="360" w:lineRule="exact"/>
              <w:ind w:leftChars="172" w:left="1133" w:hangingChars="300" w:hanging="720"/>
              <w:jc w:val="both"/>
              <w:rPr>
                <w:rFonts w:ascii="新細明體" w:hAnsi="新細明體"/>
                <w:color w:val="000000" w:themeColor="text1"/>
                <w:szCs w:val="22"/>
              </w:rPr>
            </w:pPr>
            <w:r w:rsidRPr="00F204BF">
              <w:rPr>
                <w:rFonts w:ascii="新細明體" w:hAnsi="新細明體" w:hint="eastAsia"/>
                <w:color w:val="000000" w:themeColor="text1"/>
                <w:szCs w:val="22"/>
              </w:rPr>
              <w:t>（二）擬聘</w:t>
            </w:r>
            <w:hyperlink r:id="rId11" w:tgtFrame="_blank" w:history="1">
              <w:r w:rsidRPr="00F204BF">
                <w:rPr>
                  <w:rStyle w:val="a3"/>
                  <w:rFonts w:ascii="新細明體" w:hAnsi="新細明體" w:hint="eastAsia"/>
                  <w:color w:val="000000" w:themeColor="text1"/>
                  <w:szCs w:val="22"/>
                  <w:u w:val="none"/>
                </w:rPr>
                <w:t>專案研究人員</w:t>
              </w:r>
              <w:proofErr w:type="gramStart"/>
              <w:r w:rsidRPr="00F204BF">
                <w:rPr>
                  <w:rStyle w:val="a3"/>
                  <w:rFonts w:ascii="新細明體" w:hAnsi="新細明體" w:hint="eastAsia"/>
                  <w:color w:val="000000" w:themeColor="text1"/>
                  <w:szCs w:val="22"/>
                  <w:u w:val="none"/>
                </w:rPr>
                <w:t>簽辦表</w:t>
              </w:r>
              <w:proofErr w:type="gramEnd"/>
            </w:hyperlink>
            <w:r w:rsidRPr="00F204BF">
              <w:rPr>
                <w:rFonts w:ascii="新細明體" w:hAnsi="新細明體" w:hint="eastAsia"/>
                <w:color w:val="000000" w:themeColor="text1"/>
                <w:szCs w:val="22"/>
              </w:rPr>
              <w:t>。</w:t>
            </w:r>
          </w:p>
          <w:p w:rsidR="00F204BF" w:rsidRPr="00F204BF" w:rsidRDefault="00F204BF" w:rsidP="002F1749">
            <w:pPr>
              <w:spacing w:line="360" w:lineRule="exact"/>
              <w:ind w:firstLineChars="175" w:firstLine="420"/>
              <w:jc w:val="both"/>
              <w:rPr>
                <w:rFonts w:ascii="新細明體" w:hAnsi="新細明體"/>
                <w:color w:val="000000" w:themeColor="text1"/>
                <w:szCs w:val="22"/>
              </w:rPr>
            </w:pPr>
            <w:r w:rsidRPr="00F204BF">
              <w:rPr>
                <w:rFonts w:ascii="新細明體" w:hAnsi="新細明體" w:hint="eastAsia"/>
                <w:color w:val="000000" w:themeColor="text1"/>
                <w:szCs w:val="22"/>
              </w:rPr>
              <w:t>（三）履歷表。</w:t>
            </w:r>
          </w:p>
          <w:p w:rsidR="00F204BF" w:rsidRPr="00F204BF" w:rsidRDefault="00F204BF" w:rsidP="002F1749">
            <w:pPr>
              <w:spacing w:line="360" w:lineRule="exact"/>
              <w:ind w:leftChars="172" w:left="1133" w:hangingChars="300" w:hanging="720"/>
              <w:jc w:val="both"/>
              <w:rPr>
                <w:rFonts w:ascii="新細明體" w:hAnsi="新細明體"/>
                <w:color w:val="000000" w:themeColor="text1"/>
                <w:szCs w:val="22"/>
              </w:rPr>
            </w:pPr>
            <w:r w:rsidRPr="00F204BF">
              <w:rPr>
                <w:rFonts w:ascii="新細明體" w:hAnsi="新細明體" w:hint="eastAsia"/>
                <w:color w:val="000000" w:themeColor="text1"/>
                <w:szCs w:val="22"/>
              </w:rPr>
              <w:lastRenderedPageBreak/>
              <w:t>（四）畢業證書或學位證書。</w:t>
            </w:r>
          </w:p>
          <w:p w:rsidR="00F204BF" w:rsidRPr="00F204BF" w:rsidRDefault="00F204BF" w:rsidP="002F1749">
            <w:pPr>
              <w:spacing w:line="360" w:lineRule="exact"/>
              <w:ind w:firstLineChars="163" w:firstLine="391"/>
              <w:jc w:val="both"/>
              <w:rPr>
                <w:rFonts w:ascii="新細明體" w:hAnsi="新細明體"/>
                <w:color w:val="000000" w:themeColor="text1"/>
                <w:szCs w:val="22"/>
              </w:rPr>
            </w:pPr>
            <w:r w:rsidRPr="00F204BF">
              <w:rPr>
                <w:rFonts w:ascii="新細明體" w:hAnsi="新細明體" w:hint="eastAsia"/>
                <w:color w:val="000000" w:themeColor="text1"/>
                <w:szCs w:val="22"/>
              </w:rPr>
              <w:t>（五）五年內著作目錄。</w:t>
            </w:r>
          </w:p>
          <w:p w:rsidR="00F204BF" w:rsidRPr="00F204BF" w:rsidRDefault="00F204BF" w:rsidP="002F1749">
            <w:pPr>
              <w:spacing w:line="360" w:lineRule="exact"/>
              <w:ind w:leftChars="172" w:left="1133" w:hangingChars="300" w:hanging="720"/>
              <w:jc w:val="both"/>
              <w:rPr>
                <w:rFonts w:ascii="新細明體" w:hAnsi="新細明體"/>
                <w:color w:val="000000" w:themeColor="text1"/>
                <w:szCs w:val="22"/>
              </w:rPr>
            </w:pPr>
            <w:r w:rsidRPr="00F204BF">
              <w:rPr>
                <w:rFonts w:ascii="新細明體" w:hAnsi="新細明體" w:hint="eastAsia"/>
                <w:color w:val="000000" w:themeColor="text1"/>
                <w:szCs w:val="22"/>
              </w:rPr>
              <w:t>（六）其他足資證明資格之文件。</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lastRenderedPageBreak/>
              <w:t>明訂聘任審查程序。</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lastRenderedPageBreak/>
              <w:t>六、專案研究人員之聘期以一年</w:t>
            </w:r>
            <w:proofErr w:type="gramStart"/>
            <w:r w:rsidRPr="00F204BF">
              <w:rPr>
                <w:rFonts w:ascii="新細明體" w:hAnsi="新細明體" w:hint="eastAsia"/>
                <w:color w:val="000000" w:themeColor="text1"/>
                <w:szCs w:val="22"/>
              </w:rPr>
              <w:t>一</w:t>
            </w:r>
            <w:proofErr w:type="gramEnd"/>
            <w:r w:rsidRPr="00F204BF">
              <w:rPr>
                <w:rFonts w:ascii="新細明體" w:hAnsi="新細明體" w:hint="eastAsia"/>
                <w:color w:val="000000" w:themeColor="text1"/>
                <w:szCs w:val="22"/>
              </w:rPr>
              <w:t>聘為原則，但計畫執</w:t>
            </w:r>
          </w:p>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行期限不及一年者，應相對減少聘期。</w:t>
            </w:r>
          </w:p>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專案研究人員續聘時，應辦理研究評鑑，經系（所）、</w:t>
            </w:r>
            <w:r w:rsidRPr="00F204BF">
              <w:rPr>
                <w:rFonts w:ascii="新細明體" w:hAnsi="新細明體" w:hint="eastAsia"/>
                <w:color w:val="000000" w:themeColor="text1"/>
                <w:szCs w:val="22"/>
              </w:rPr>
              <w:t xml:space="preserve"> </w:t>
            </w:r>
          </w:p>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一級中心教師或研究人員評審委員會審議，作為續</w:t>
            </w:r>
          </w:p>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聘與否</w:t>
            </w:r>
            <w:proofErr w:type="gramStart"/>
            <w:r w:rsidRPr="00F204BF">
              <w:rPr>
                <w:rFonts w:ascii="新細明體" w:hAnsi="新細明體" w:hint="eastAsia"/>
                <w:color w:val="000000" w:themeColor="text1"/>
                <w:szCs w:val="22"/>
              </w:rPr>
              <w:t>之參據</w:t>
            </w:r>
            <w:proofErr w:type="gramEnd"/>
            <w:r w:rsidRPr="00F204BF">
              <w:rPr>
                <w:rFonts w:ascii="新細明體" w:hAnsi="新細明體" w:hint="eastAsia"/>
                <w:color w:val="000000" w:themeColor="text1"/>
                <w:szCs w:val="22"/>
              </w:rPr>
              <w:t>。</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proofErr w:type="gramStart"/>
            <w:r w:rsidRPr="00F204BF">
              <w:rPr>
                <w:rFonts w:ascii="新細明體" w:hAnsi="新細明體" w:hint="eastAsia"/>
                <w:color w:val="000000" w:themeColor="text1"/>
                <w:szCs w:val="22"/>
              </w:rPr>
              <w:t>明訂聘期</w:t>
            </w:r>
            <w:proofErr w:type="gramEnd"/>
            <w:r w:rsidRPr="00F204BF">
              <w:rPr>
                <w:rFonts w:ascii="新細明體" w:hAnsi="新細明體" w:hint="eastAsia"/>
                <w:color w:val="000000" w:themeColor="text1"/>
                <w:szCs w:val="22"/>
              </w:rPr>
              <w:t>。</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adjustRightInd w:val="0"/>
              <w:snapToGrid w:val="0"/>
              <w:spacing w:line="360" w:lineRule="exact"/>
              <w:ind w:left="480" w:hangingChars="200" w:hanging="480"/>
              <w:jc w:val="both"/>
              <w:rPr>
                <w:rFonts w:ascii="新細明體" w:hAnsi="新細明體"/>
                <w:color w:val="000000" w:themeColor="text1"/>
                <w:szCs w:val="22"/>
              </w:rPr>
            </w:pPr>
            <w:r w:rsidRPr="00F204BF">
              <w:rPr>
                <w:rFonts w:ascii="新細明體" w:hAnsi="新細明體" w:hint="eastAsia"/>
                <w:color w:val="000000" w:themeColor="text1"/>
                <w:szCs w:val="22"/>
              </w:rPr>
              <w:t>七、專案研究人員之報酬標準，依其職務等級比照本校編制內專任教師之待遇，但不支給生活津貼及不</w:t>
            </w:r>
            <w:proofErr w:type="gramStart"/>
            <w:r w:rsidRPr="00F204BF">
              <w:rPr>
                <w:rFonts w:ascii="新細明體" w:hAnsi="新細明體" w:hint="eastAsia"/>
                <w:color w:val="000000" w:themeColor="text1"/>
                <w:szCs w:val="22"/>
              </w:rPr>
              <w:t>採計職</w:t>
            </w:r>
            <w:proofErr w:type="gramEnd"/>
            <w:r w:rsidRPr="00F204BF">
              <w:rPr>
                <w:rFonts w:ascii="新細明體" w:hAnsi="新細明體" w:hint="eastAsia"/>
                <w:color w:val="000000" w:themeColor="text1"/>
                <w:szCs w:val="22"/>
              </w:rPr>
              <w:t>前年資提敘薪級。</w:t>
            </w:r>
          </w:p>
          <w:p w:rsidR="00F204BF" w:rsidRPr="00F204BF" w:rsidRDefault="00F204BF" w:rsidP="002F1749">
            <w:pPr>
              <w:adjustRightInd w:val="0"/>
              <w:snapToGrid w:val="0"/>
              <w:spacing w:line="360" w:lineRule="exact"/>
              <w:ind w:left="480" w:hangingChars="200" w:hanging="480"/>
              <w:jc w:val="both"/>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前項人員與教師等級之比照，專案研究員比照教授、專案副研究員比照副教授、專案助理研究員比照助理教授。</w:t>
            </w:r>
          </w:p>
          <w:p w:rsidR="00F204BF" w:rsidRPr="00F204BF" w:rsidRDefault="00F204BF" w:rsidP="002F1749">
            <w:pPr>
              <w:adjustRightInd w:val="0"/>
              <w:snapToGrid w:val="0"/>
              <w:spacing w:line="360" w:lineRule="exact"/>
              <w:ind w:left="480" w:hangingChars="200" w:hanging="480"/>
              <w:jc w:val="both"/>
              <w:rPr>
                <w:rFonts w:ascii="新細明體" w:hAnsi="新細明體"/>
                <w:color w:val="000000" w:themeColor="text1"/>
                <w:szCs w:val="22"/>
              </w:rPr>
            </w:pP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專案研究人員服務成績優良且滿</w:t>
            </w:r>
            <w:proofErr w:type="gramStart"/>
            <w:r w:rsidRPr="00F204BF">
              <w:rPr>
                <w:rFonts w:ascii="新細明體" w:hAnsi="新細明體" w:hint="eastAsia"/>
                <w:color w:val="000000" w:themeColor="text1"/>
                <w:szCs w:val="22"/>
              </w:rPr>
              <w:t>一</w:t>
            </w:r>
            <w:proofErr w:type="gramEnd"/>
            <w:r w:rsidRPr="00F204BF">
              <w:rPr>
                <w:rFonts w:ascii="新細明體" w:hAnsi="新細明體" w:hint="eastAsia"/>
                <w:color w:val="000000" w:themeColor="text1"/>
                <w:szCs w:val="22"/>
              </w:rPr>
              <w:t>學年續聘者，得比照編制</w:t>
            </w:r>
            <w:proofErr w:type="gramStart"/>
            <w:r w:rsidRPr="00F204BF">
              <w:rPr>
                <w:rFonts w:ascii="新細明體" w:hAnsi="新細明體" w:hint="eastAsia"/>
                <w:color w:val="000000" w:themeColor="text1"/>
                <w:szCs w:val="22"/>
              </w:rPr>
              <w:t>內同職級</w:t>
            </w:r>
            <w:proofErr w:type="gramEnd"/>
            <w:r w:rsidRPr="00F204BF">
              <w:rPr>
                <w:rFonts w:ascii="新細明體" w:hAnsi="新細明體" w:hint="eastAsia"/>
                <w:color w:val="000000" w:themeColor="text1"/>
                <w:szCs w:val="22"/>
              </w:rPr>
              <w:t>人員</w:t>
            </w:r>
            <w:proofErr w:type="gramStart"/>
            <w:r w:rsidRPr="00F204BF">
              <w:rPr>
                <w:rFonts w:ascii="新細明體" w:hAnsi="新細明體" w:hint="eastAsia"/>
                <w:color w:val="000000" w:themeColor="text1"/>
                <w:szCs w:val="22"/>
              </w:rPr>
              <w:t>辦理晉薪一級</w:t>
            </w:r>
            <w:proofErr w:type="gramEnd"/>
            <w:r w:rsidRPr="00F204BF">
              <w:rPr>
                <w:rFonts w:ascii="新細明體" w:hAnsi="新細明體" w:hint="eastAsia"/>
                <w:color w:val="000000" w:themeColor="text1"/>
                <w:szCs w:val="22"/>
              </w:rPr>
              <w:t>，但同一</w:t>
            </w:r>
            <w:proofErr w:type="gramStart"/>
            <w:r w:rsidRPr="00F204BF">
              <w:rPr>
                <w:rFonts w:ascii="新細明體" w:hAnsi="新細明體" w:hint="eastAsia"/>
                <w:color w:val="000000" w:themeColor="text1"/>
                <w:szCs w:val="22"/>
              </w:rPr>
              <w:t>職級聘期</w:t>
            </w:r>
            <w:proofErr w:type="gramEnd"/>
            <w:r w:rsidRPr="00F204BF">
              <w:rPr>
                <w:rFonts w:ascii="新細明體" w:hAnsi="新細明體" w:hint="eastAsia"/>
                <w:color w:val="000000" w:themeColor="text1"/>
                <w:szCs w:val="22"/>
              </w:rPr>
              <w:t>連續超過五年以上者，第五年起</w:t>
            </w:r>
            <w:proofErr w:type="gramStart"/>
            <w:r w:rsidRPr="00F204BF">
              <w:rPr>
                <w:rFonts w:ascii="新細明體" w:hAnsi="新細明體" w:hint="eastAsia"/>
                <w:color w:val="000000" w:themeColor="text1"/>
                <w:szCs w:val="22"/>
              </w:rPr>
              <w:t>不再晉薪級</w:t>
            </w:r>
            <w:proofErr w:type="gramEnd"/>
            <w:r w:rsidRPr="00F204BF">
              <w:rPr>
                <w:rFonts w:ascii="新細明體" w:hAnsi="新細明體" w:hint="eastAsia"/>
                <w:color w:val="000000" w:themeColor="text1"/>
                <w:szCs w:val="22"/>
              </w:rPr>
              <w:t>。</w:t>
            </w:r>
          </w:p>
          <w:p w:rsidR="00F204BF" w:rsidRPr="00F204BF" w:rsidRDefault="00F204BF" w:rsidP="002F1749">
            <w:pPr>
              <w:adjustRightInd w:val="0"/>
              <w:snapToGrid w:val="0"/>
              <w:spacing w:line="360" w:lineRule="exact"/>
              <w:ind w:leftChars="200" w:left="480"/>
              <w:jc w:val="both"/>
              <w:rPr>
                <w:rFonts w:ascii="新細明體" w:hAnsi="新細明體"/>
                <w:color w:val="000000" w:themeColor="text1"/>
                <w:szCs w:val="22"/>
              </w:rPr>
            </w:pPr>
            <w:r w:rsidRPr="00F204BF">
              <w:rPr>
                <w:rFonts w:ascii="新細明體" w:hAnsi="新細明體" w:hint="eastAsia"/>
                <w:color w:val="000000" w:themeColor="text1"/>
                <w:szCs w:val="22"/>
              </w:rPr>
              <w:t>如計畫經費不敷支應專案研究人員之報酬時，得酌減待遇。</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明訂報酬標準</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80" w:hangingChars="200" w:hanging="480"/>
              <w:jc w:val="both"/>
              <w:rPr>
                <w:rFonts w:ascii="新細明體" w:hAnsi="新細明體"/>
                <w:color w:val="000000" w:themeColor="text1"/>
                <w:szCs w:val="22"/>
              </w:rPr>
            </w:pPr>
            <w:r w:rsidRPr="00F204BF">
              <w:rPr>
                <w:rFonts w:ascii="新細明體" w:hAnsi="新細明體" w:hint="eastAsia"/>
                <w:color w:val="000000" w:themeColor="text1"/>
                <w:szCs w:val="22"/>
              </w:rPr>
              <w:t>八、專案研究人員轉任編制內研究人員時，依新聘研究人員聘任程序，應本公平、公正、公開之原則重新審定其資格。其曾任與擬任職務等級相當之專案研究人員年資，</w:t>
            </w:r>
            <w:proofErr w:type="gramStart"/>
            <w:r w:rsidRPr="00F204BF">
              <w:rPr>
                <w:rFonts w:ascii="新細明體" w:hAnsi="新細明體" w:hint="eastAsia"/>
                <w:color w:val="000000" w:themeColor="text1"/>
                <w:szCs w:val="22"/>
              </w:rPr>
              <w:t>採</w:t>
            </w:r>
            <w:proofErr w:type="gramEnd"/>
            <w:r w:rsidRPr="00F204BF">
              <w:rPr>
                <w:rFonts w:ascii="新細明體" w:hAnsi="新細明體" w:hint="eastAsia"/>
                <w:color w:val="000000" w:themeColor="text1"/>
                <w:szCs w:val="22"/>
              </w:rPr>
              <w:t>計提敘</w:t>
            </w:r>
            <w:proofErr w:type="gramStart"/>
            <w:r w:rsidRPr="00F204BF">
              <w:rPr>
                <w:rFonts w:ascii="新細明體" w:hAnsi="新細明體" w:hint="eastAsia"/>
                <w:color w:val="000000" w:themeColor="text1"/>
                <w:szCs w:val="22"/>
              </w:rPr>
              <w:t>薪級依相關</w:t>
            </w:r>
            <w:proofErr w:type="gramEnd"/>
            <w:r w:rsidRPr="00F204BF">
              <w:rPr>
                <w:rFonts w:ascii="新細明體" w:hAnsi="新細明體" w:hint="eastAsia"/>
                <w:color w:val="000000" w:themeColor="text1"/>
                <w:szCs w:val="22"/>
              </w:rPr>
              <w:t>規定辦理。</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轉任編制內專任研究人員時之權利。</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480" w:hangingChars="200" w:hanging="480"/>
              <w:jc w:val="both"/>
              <w:rPr>
                <w:rFonts w:ascii="新細明體" w:hAnsi="新細明體"/>
                <w:color w:val="000000" w:themeColor="text1"/>
                <w:szCs w:val="22"/>
              </w:rPr>
            </w:pPr>
            <w:r w:rsidRPr="00F204BF">
              <w:rPr>
                <w:rFonts w:ascii="新細明體" w:hAnsi="新細明體" w:hint="eastAsia"/>
                <w:color w:val="000000" w:themeColor="text1"/>
                <w:szCs w:val="22"/>
              </w:rPr>
              <w:t>九、專案研究人員應依勞工保險條例、全民健康保險法</w:t>
            </w:r>
            <w:r w:rsidRPr="00F204BF">
              <w:rPr>
                <w:rFonts w:ascii="新細明體" w:hAnsi="新細明體" w:hint="eastAsia"/>
                <w:color w:val="000000" w:themeColor="text1"/>
                <w:szCs w:val="22"/>
              </w:rPr>
              <w:t xml:space="preserve">    </w:t>
            </w:r>
            <w:r w:rsidRPr="00F204BF">
              <w:rPr>
                <w:rFonts w:ascii="新細明體" w:hAnsi="新細明體" w:hint="eastAsia"/>
                <w:color w:val="000000" w:themeColor="text1"/>
                <w:szCs w:val="22"/>
              </w:rPr>
              <w:t>加入勞保、全民健保，不符合加入勞保之資格者，可選擇加入國際技術合作人員綜合保險並自付百分之三十五之保險費。</w:t>
            </w:r>
          </w:p>
          <w:p w:rsidR="00F204BF" w:rsidRPr="00F204BF" w:rsidRDefault="00F204BF" w:rsidP="002F1749">
            <w:pPr>
              <w:spacing w:line="360" w:lineRule="exact"/>
              <w:ind w:leftChars="200" w:left="480"/>
              <w:jc w:val="both"/>
              <w:rPr>
                <w:rFonts w:ascii="新細明體" w:hAnsi="新細明體"/>
                <w:color w:val="000000" w:themeColor="text1"/>
                <w:szCs w:val="22"/>
              </w:rPr>
            </w:pPr>
            <w:r w:rsidRPr="00F204BF">
              <w:rPr>
                <w:rFonts w:ascii="新細明體" w:hAnsi="新細明體" w:hint="eastAsia"/>
                <w:color w:val="000000" w:themeColor="text1"/>
                <w:szCs w:val="22"/>
              </w:rPr>
              <w:t>用人單位或計畫主持人應依勞工退休金條例提繳退休金，外國籍人士比照各機關學校聘僱人員離職儲金給與辦法</w:t>
            </w:r>
            <w:proofErr w:type="gramStart"/>
            <w:r w:rsidRPr="00F204BF">
              <w:rPr>
                <w:rFonts w:ascii="新細明體" w:hAnsi="新細明體" w:hint="eastAsia"/>
                <w:color w:val="000000" w:themeColor="text1"/>
                <w:szCs w:val="22"/>
              </w:rPr>
              <w:t>提撥</w:t>
            </w:r>
            <w:proofErr w:type="gramEnd"/>
            <w:r w:rsidRPr="00F204BF">
              <w:rPr>
                <w:rFonts w:ascii="新細明體" w:hAnsi="新細明體" w:hint="eastAsia"/>
                <w:color w:val="000000" w:themeColor="text1"/>
                <w:szCs w:val="22"/>
              </w:rPr>
              <w:t>離職儲金。</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209" w:hangingChars="87" w:hanging="209"/>
              <w:rPr>
                <w:rFonts w:ascii="新細明體" w:hAnsi="新細明體"/>
                <w:color w:val="000000" w:themeColor="text1"/>
                <w:szCs w:val="22"/>
              </w:rPr>
            </w:pPr>
            <w:proofErr w:type="gramStart"/>
            <w:r w:rsidRPr="00F204BF">
              <w:rPr>
                <w:rFonts w:ascii="新細明體" w:hAnsi="新細明體" w:hint="eastAsia"/>
                <w:color w:val="000000" w:themeColor="text1"/>
                <w:szCs w:val="22"/>
              </w:rPr>
              <w:t>勞</w:t>
            </w:r>
            <w:proofErr w:type="gramEnd"/>
            <w:r w:rsidRPr="00F204BF">
              <w:rPr>
                <w:rFonts w:ascii="新細明體" w:hAnsi="新細明體" w:hint="eastAsia"/>
                <w:color w:val="000000" w:themeColor="text1"/>
                <w:szCs w:val="22"/>
              </w:rPr>
              <w:t>健保等相關權益</w:t>
            </w:r>
          </w:p>
          <w:p w:rsidR="00F204BF" w:rsidRPr="00F204BF" w:rsidRDefault="00F204BF" w:rsidP="002F1749">
            <w:pPr>
              <w:spacing w:line="360" w:lineRule="exact"/>
              <w:ind w:left="209" w:hangingChars="87" w:hanging="209"/>
              <w:rPr>
                <w:rFonts w:ascii="新細明體" w:hAnsi="新細明體"/>
                <w:color w:val="000000" w:themeColor="text1"/>
                <w:szCs w:val="22"/>
              </w:rPr>
            </w:pPr>
            <w:r w:rsidRPr="00F204BF">
              <w:rPr>
                <w:rFonts w:ascii="新細明體" w:hAnsi="新細明體" w:hint="eastAsia"/>
                <w:color w:val="000000" w:themeColor="text1"/>
                <w:szCs w:val="22"/>
              </w:rPr>
              <w:t>規範。</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17" w:left="377" w:hangingChars="174" w:hanging="418"/>
              <w:jc w:val="both"/>
              <w:rPr>
                <w:rFonts w:ascii="新細明體" w:hAnsi="新細明體"/>
                <w:color w:val="000000" w:themeColor="text1"/>
                <w:szCs w:val="22"/>
              </w:rPr>
            </w:pPr>
            <w:r w:rsidRPr="00F204BF">
              <w:rPr>
                <w:rFonts w:ascii="新細明體" w:hAnsi="新細明體" w:hint="eastAsia"/>
                <w:color w:val="000000" w:themeColor="text1"/>
                <w:szCs w:val="22"/>
              </w:rPr>
              <w:t>十、用人單位或計畫主持人應自其管理費或結餘款，按每人每年</w:t>
            </w:r>
            <w:proofErr w:type="gramStart"/>
            <w:r w:rsidRPr="00F204BF">
              <w:rPr>
                <w:rFonts w:ascii="新細明體" w:hAnsi="新細明體" w:hint="eastAsia"/>
                <w:color w:val="000000" w:themeColor="text1"/>
                <w:szCs w:val="22"/>
              </w:rPr>
              <w:t>提撥</w:t>
            </w:r>
            <w:proofErr w:type="gramEnd"/>
            <w:r w:rsidRPr="00F204BF">
              <w:rPr>
                <w:rFonts w:ascii="新細明體" w:hAnsi="新細明體" w:hint="eastAsia"/>
                <w:color w:val="000000" w:themeColor="text1"/>
                <w:szCs w:val="22"/>
              </w:rPr>
              <w:t>零點六五</w:t>
            </w:r>
            <w:proofErr w:type="gramStart"/>
            <w:r w:rsidRPr="00F204BF">
              <w:rPr>
                <w:rFonts w:ascii="新細明體" w:hAnsi="新細明體" w:hint="eastAsia"/>
                <w:color w:val="000000" w:themeColor="text1"/>
                <w:szCs w:val="22"/>
              </w:rPr>
              <w:t>個</w:t>
            </w:r>
            <w:proofErr w:type="gramEnd"/>
            <w:r w:rsidRPr="00F204BF">
              <w:rPr>
                <w:rFonts w:ascii="新細明體" w:hAnsi="新細明體" w:hint="eastAsia"/>
                <w:color w:val="000000" w:themeColor="text1"/>
                <w:szCs w:val="22"/>
              </w:rPr>
              <w:t>月之平均工資做為專案研究人員之資遣費預備金。未滿一年者，依比例</w:t>
            </w:r>
            <w:proofErr w:type="gramStart"/>
            <w:r w:rsidRPr="00F204BF">
              <w:rPr>
                <w:rFonts w:ascii="新細明體" w:hAnsi="新細明體" w:hint="eastAsia"/>
                <w:color w:val="000000" w:themeColor="text1"/>
                <w:szCs w:val="22"/>
              </w:rPr>
              <w:t>提撥</w:t>
            </w:r>
            <w:proofErr w:type="gramEnd"/>
            <w:r w:rsidRPr="00F204BF">
              <w:rPr>
                <w:rFonts w:ascii="新細明體" w:hAnsi="新細明體" w:hint="eastAsia"/>
                <w:color w:val="000000" w:themeColor="text1"/>
                <w:szCs w:val="22"/>
              </w:rPr>
              <w:t>，最高以十二年為限。</w:t>
            </w:r>
          </w:p>
        </w:tc>
        <w:tc>
          <w:tcPr>
            <w:tcW w:w="2300" w:type="dxa"/>
            <w:tcBorders>
              <w:top w:val="single" w:sz="4" w:space="0" w:color="auto"/>
              <w:left w:val="single" w:sz="4" w:space="0" w:color="auto"/>
              <w:bottom w:val="single" w:sz="4" w:space="0" w:color="auto"/>
              <w:right w:val="single" w:sz="4" w:space="0" w:color="auto"/>
            </w:tcBorders>
            <w:vAlign w:val="center"/>
            <w:hideMark/>
          </w:tcPr>
          <w:p w:rsidR="00F204BF" w:rsidRPr="00F204BF" w:rsidRDefault="00F204BF" w:rsidP="002F1749">
            <w:pPr>
              <w:spacing w:line="360" w:lineRule="exact"/>
              <w:ind w:left="440" w:hangingChars="200" w:hanging="440"/>
              <w:rPr>
                <w:rFonts w:ascii="新細明體" w:hAnsi="新細明體"/>
                <w:color w:val="000000" w:themeColor="text1"/>
                <w:sz w:val="22"/>
                <w:szCs w:val="22"/>
              </w:rPr>
            </w:pPr>
            <w:r w:rsidRPr="00F204BF">
              <w:rPr>
                <w:rFonts w:ascii="新細明體" w:hAnsi="新細明體" w:hint="eastAsia"/>
                <w:color w:val="000000" w:themeColor="text1"/>
                <w:sz w:val="22"/>
                <w:szCs w:val="22"/>
              </w:rPr>
              <w:t>一、查勞工退休金條</w:t>
            </w:r>
            <w:r w:rsidRPr="00F204BF">
              <w:rPr>
                <w:rFonts w:ascii="新細明體" w:hAnsi="新細明體" w:hint="eastAsia"/>
                <w:color w:val="000000" w:themeColor="text1"/>
                <w:sz w:val="22"/>
                <w:szCs w:val="22"/>
              </w:rPr>
              <w:t xml:space="preserve">   </w:t>
            </w:r>
            <w:r w:rsidRPr="00F204BF">
              <w:rPr>
                <w:rFonts w:ascii="新細明體" w:hAnsi="新細明體" w:hint="eastAsia"/>
                <w:color w:val="000000" w:themeColor="text1"/>
                <w:sz w:val="22"/>
                <w:szCs w:val="22"/>
              </w:rPr>
              <w:t>例第</w:t>
            </w:r>
            <w:r w:rsidRPr="00F204BF">
              <w:rPr>
                <w:rFonts w:ascii="新細明體" w:hAnsi="新細明體" w:hint="eastAsia"/>
                <w:color w:val="000000" w:themeColor="text1"/>
                <w:sz w:val="22"/>
                <w:szCs w:val="22"/>
              </w:rPr>
              <w:t>12</w:t>
            </w:r>
            <w:r w:rsidRPr="00F204BF">
              <w:rPr>
                <w:rFonts w:ascii="新細明體" w:hAnsi="新細明體" w:hint="eastAsia"/>
                <w:color w:val="000000" w:themeColor="text1"/>
                <w:sz w:val="22"/>
                <w:szCs w:val="22"/>
              </w:rPr>
              <w:t>條略</w:t>
            </w:r>
            <w:proofErr w:type="gramStart"/>
            <w:r w:rsidRPr="00F204BF">
              <w:rPr>
                <w:rFonts w:ascii="新細明體" w:hAnsi="新細明體" w:hint="eastAsia"/>
                <w:color w:val="000000" w:themeColor="text1"/>
                <w:sz w:val="22"/>
                <w:szCs w:val="22"/>
              </w:rPr>
              <w:t>以</w:t>
            </w:r>
            <w:proofErr w:type="gramEnd"/>
            <w:r w:rsidRPr="00F204BF">
              <w:rPr>
                <w:rFonts w:ascii="新細明體" w:hAnsi="新細明體" w:hint="eastAsia"/>
                <w:color w:val="000000" w:themeColor="text1"/>
                <w:sz w:val="22"/>
                <w:szCs w:val="22"/>
              </w:rPr>
              <w:t>：資遣費由雇主按其工作年資，每滿</w:t>
            </w:r>
            <w:r w:rsidRPr="00F204BF">
              <w:rPr>
                <w:rFonts w:ascii="新細明體" w:hAnsi="新細明體" w:hint="eastAsia"/>
                <w:color w:val="000000" w:themeColor="text1"/>
                <w:sz w:val="22"/>
                <w:szCs w:val="22"/>
              </w:rPr>
              <w:t>1</w:t>
            </w:r>
            <w:r w:rsidRPr="00F204BF">
              <w:rPr>
                <w:rFonts w:ascii="新細明體" w:hAnsi="新細明體" w:hint="eastAsia"/>
                <w:color w:val="000000" w:themeColor="text1"/>
                <w:sz w:val="22"/>
                <w:szCs w:val="22"/>
              </w:rPr>
              <w:t>年發給</w:t>
            </w:r>
            <w:r w:rsidRPr="00F204BF">
              <w:rPr>
                <w:rFonts w:ascii="新細明體" w:hAnsi="新細明體" w:hint="eastAsia"/>
                <w:color w:val="000000" w:themeColor="text1"/>
                <w:sz w:val="22"/>
                <w:szCs w:val="22"/>
              </w:rPr>
              <w:t>0.5</w:t>
            </w:r>
            <w:r w:rsidRPr="00F204BF">
              <w:rPr>
                <w:rFonts w:ascii="新細明體" w:hAnsi="新細明體" w:hint="eastAsia"/>
                <w:color w:val="000000" w:themeColor="text1"/>
                <w:sz w:val="22"/>
                <w:szCs w:val="22"/>
              </w:rPr>
              <w:t>個月之平均工資，未滿</w:t>
            </w:r>
            <w:r w:rsidRPr="00F204BF">
              <w:rPr>
                <w:rFonts w:ascii="新細明體" w:hAnsi="新細明體" w:hint="eastAsia"/>
                <w:color w:val="000000" w:themeColor="text1"/>
                <w:sz w:val="22"/>
                <w:szCs w:val="22"/>
              </w:rPr>
              <w:t>1</w:t>
            </w:r>
            <w:r w:rsidRPr="00F204BF">
              <w:rPr>
                <w:rFonts w:ascii="新細明體" w:hAnsi="新細明體" w:hint="eastAsia"/>
                <w:color w:val="000000" w:themeColor="text1"/>
                <w:sz w:val="22"/>
                <w:szCs w:val="22"/>
              </w:rPr>
              <w:t>年者，以</w:t>
            </w:r>
            <w:proofErr w:type="gramStart"/>
            <w:r w:rsidRPr="00F204BF">
              <w:rPr>
                <w:rFonts w:ascii="新細明體" w:hAnsi="新細明體" w:hint="eastAsia"/>
                <w:color w:val="000000" w:themeColor="text1"/>
                <w:sz w:val="22"/>
                <w:szCs w:val="22"/>
              </w:rPr>
              <w:t>比例計給</w:t>
            </w:r>
            <w:proofErr w:type="gramEnd"/>
            <w:r w:rsidRPr="00F204BF">
              <w:rPr>
                <w:rFonts w:ascii="新細明體" w:hAnsi="新細明體" w:hint="eastAsia"/>
                <w:color w:val="000000" w:themeColor="text1"/>
                <w:sz w:val="22"/>
                <w:szCs w:val="22"/>
              </w:rPr>
              <w:t>；最高以</w:t>
            </w:r>
            <w:r w:rsidRPr="00F204BF">
              <w:rPr>
                <w:rFonts w:ascii="新細明體" w:hAnsi="新細明體" w:hint="eastAsia"/>
                <w:color w:val="000000" w:themeColor="text1"/>
                <w:sz w:val="22"/>
                <w:szCs w:val="22"/>
              </w:rPr>
              <w:lastRenderedPageBreak/>
              <w:t>發給</w:t>
            </w:r>
            <w:r w:rsidRPr="00F204BF">
              <w:rPr>
                <w:rFonts w:ascii="新細明體" w:hAnsi="新細明體" w:hint="eastAsia"/>
                <w:color w:val="000000" w:themeColor="text1"/>
                <w:sz w:val="22"/>
                <w:szCs w:val="22"/>
              </w:rPr>
              <w:t>6</w:t>
            </w:r>
            <w:r w:rsidRPr="00F204BF">
              <w:rPr>
                <w:rFonts w:ascii="新細明體" w:hAnsi="新細明體" w:hint="eastAsia"/>
                <w:color w:val="000000" w:themeColor="text1"/>
                <w:sz w:val="22"/>
                <w:szCs w:val="22"/>
              </w:rPr>
              <w:t>個月平均工資為限。</w:t>
            </w:r>
          </w:p>
          <w:p w:rsidR="00F204BF" w:rsidRPr="00F204BF" w:rsidRDefault="00F204BF" w:rsidP="002F1749">
            <w:pPr>
              <w:spacing w:line="360" w:lineRule="exact"/>
              <w:ind w:left="440" w:hangingChars="200" w:hanging="440"/>
              <w:rPr>
                <w:rFonts w:ascii="新細明體" w:hAnsi="新細明體"/>
                <w:color w:val="000000" w:themeColor="text1"/>
                <w:sz w:val="22"/>
                <w:szCs w:val="22"/>
              </w:rPr>
            </w:pPr>
            <w:r w:rsidRPr="00F204BF">
              <w:rPr>
                <w:rFonts w:ascii="新細明體" w:hAnsi="新細明體" w:hint="eastAsia"/>
                <w:color w:val="000000" w:themeColor="text1"/>
                <w:sz w:val="22"/>
                <w:szCs w:val="22"/>
              </w:rPr>
              <w:t>二、又查勞動基準法第</w:t>
            </w:r>
            <w:r w:rsidRPr="00F204BF">
              <w:rPr>
                <w:rFonts w:ascii="新細明體" w:hAnsi="新細明體" w:hint="eastAsia"/>
                <w:color w:val="000000" w:themeColor="text1"/>
                <w:sz w:val="22"/>
                <w:szCs w:val="22"/>
              </w:rPr>
              <w:t>2</w:t>
            </w:r>
            <w:r w:rsidRPr="00F204BF">
              <w:rPr>
                <w:rFonts w:ascii="新細明體" w:hAnsi="新細明體" w:hint="eastAsia"/>
                <w:color w:val="000000" w:themeColor="text1"/>
                <w:sz w:val="22"/>
                <w:szCs w:val="22"/>
              </w:rPr>
              <w:t>條第</w:t>
            </w:r>
            <w:r w:rsidRPr="00F204BF">
              <w:rPr>
                <w:rFonts w:ascii="新細明體" w:hAnsi="新細明體" w:hint="eastAsia"/>
                <w:color w:val="000000" w:themeColor="text1"/>
                <w:sz w:val="22"/>
                <w:szCs w:val="22"/>
              </w:rPr>
              <w:t>1</w:t>
            </w:r>
            <w:r w:rsidRPr="00F204BF">
              <w:rPr>
                <w:rFonts w:ascii="新細明體" w:hAnsi="新細明體" w:hint="eastAsia"/>
                <w:color w:val="000000" w:themeColor="text1"/>
                <w:sz w:val="22"/>
                <w:szCs w:val="22"/>
              </w:rPr>
              <w:t>項第</w:t>
            </w:r>
            <w:r w:rsidRPr="00F204BF">
              <w:rPr>
                <w:rFonts w:ascii="新細明體" w:hAnsi="新細明體" w:hint="eastAsia"/>
                <w:color w:val="000000" w:themeColor="text1"/>
                <w:sz w:val="22"/>
                <w:szCs w:val="22"/>
              </w:rPr>
              <w:t>4</w:t>
            </w:r>
            <w:r w:rsidRPr="00F204BF">
              <w:rPr>
                <w:rFonts w:ascii="新細明體" w:hAnsi="新細明體" w:hint="eastAsia"/>
                <w:color w:val="000000" w:themeColor="text1"/>
                <w:sz w:val="22"/>
                <w:szCs w:val="22"/>
              </w:rPr>
              <w:t>款略以</w:t>
            </w:r>
            <w:r w:rsidRPr="00F204BF">
              <w:rPr>
                <w:rFonts w:ascii="新細明體" w:hAnsi="新細明體" w:hint="eastAsia"/>
                <w:color w:val="000000" w:themeColor="text1"/>
                <w:sz w:val="22"/>
                <w:szCs w:val="22"/>
              </w:rPr>
              <w:t>:</w:t>
            </w:r>
            <w:r w:rsidRPr="00F204BF">
              <w:rPr>
                <w:rFonts w:ascii="新細明體" w:hAnsi="新細明體" w:hint="eastAsia"/>
                <w:color w:val="000000" w:themeColor="text1"/>
                <w:sz w:val="22"/>
                <w:szCs w:val="22"/>
              </w:rPr>
              <w:t>平均工資計算，謂計算事由發生之當日前六</w:t>
            </w:r>
            <w:proofErr w:type="gramStart"/>
            <w:r w:rsidRPr="00F204BF">
              <w:rPr>
                <w:rFonts w:ascii="新細明體" w:hAnsi="新細明體" w:hint="eastAsia"/>
                <w:color w:val="000000" w:themeColor="text1"/>
                <w:sz w:val="22"/>
                <w:szCs w:val="22"/>
              </w:rPr>
              <w:t>個</w:t>
            </w:r>
            <w:proofErr w:type="gramEnd"/>
            <w:r w:rsidRPr="00F204BF">
              <w:rPr>
                <w:rFonts w:ascii="新細明體" w:hAnsi="新細明體" w:hint="eastAsia"/>
                <w:color w:val="000000" w:themeColor="text1"/>
                <w:sz w:val="22"/>
                <w:szCs w:val="22"/>
              </w:rPr>
              <w:t>月內所得工資總額除以該期</w:t>
            </w:r>
            <w:r w:rsidRPr="00F204BF">
              <w:rPr>
                <w:rFonts w:ascii="新細明體" w:hAnsi="新細明體" w:cs="細明體" w:hint="eastAsia"/>
                <w:color w:val="000000" w:themeColor="text1"/>
                <w:kern w:val="0"/>
                <w:sz w:val="22"/>
                <w:szCs w:val="22"/>
              </w:rPr>
              <w:t>間之總日數所得之金額。</w:t>
            </w:r>
          </w:p>
          <w:p w:rsidR="00F204BF" w:rsidRPr="00F204BF" w:rsidRDefault="00F204BF" w:rsidP="002F1749">
            <w:pPr>
              <w:spacing w:line="360" w:lineRule="exact"/>
              <w:ind w:left="440" w:hangingChars="200" w:hanging="440"/>
              <w:rPr>
                <w:rFonts w:ascii="新細明體" w:hAnsi="新細明體"/>
                <w:color w:val="000000" w:themeColor="text1"/>
                <w:sz w:val="22"/>
                <w:szCs w:val="22"/>
              </w:rPr>
            </w:pPr>
            <w:r w:rsidRPr="00F204BF">
              <w:rPr>
                <w:rFonts w:ascii="新細明體" w:hAnsi="新細明體" w:hint="eastAsia"/>
                <w:color w:val="000000" w:themeColor="text1"/>
                <w:sz w:val="22"/>
                <w:szCs w:val="22"/>
              </w:rPr>
              <w:t>三、本要點參據上開說明，考量薪資依年資成長，計算合理之資遣費預備金為每年</w:t>
            </w:r>
            <w:proofErr w:type="gramStart"/>
            <w:r w:rsidRPr="00F204BF">
              <w:rPr>
                <w:rFonts w:ascii="新細明體" w:hAnsi="新細明體" w:hint="eastAsia"/>
                <w:color w:val="000000" w:themeColor="text1"/>
                <w:sz w:val="22"/>
                <w:szCs w:val="22"/>
              </w:rPr>
              <w:t>提撥</w:t>
            </w:r>
            <w:proofErr w:type="gramEnd"/>
            <w:r w:rsidRPr="00F204BF">
              <w:rPr>
                <w:rFonts w:ascii="新細明體" w:hAnsi="新細明體" w:hint="eastAsia"/>
                <w:color w:val="000000" w:themeColor="text1"/>
                <w:sz w:val="22"/>
                <w:szCs w:val="22"/>
              </w:rPr>
              <w:t>0.65</w:t>
            </w:r>
            <w:r w:rsidRPr="00F204BF">
              <w:rPr>
                <w:rFonts w:ascii="新細明體" w:hAnsi="新細明體" w:hint="eastAsia"/>
                <w:color w:val="000000" w:themeColor="text1"/>
                <w:sz w:val="22"/>
                <w:szCs w:val="22"/>
              </w:rPr>
              <w:t>個月之平均薪資，並以最高</w:t>
            </w:r>
            <w:r w:rsidRPr="00F204BF">
              <w:rPr>
                <w:rFonts w:ascii="新細明體" w:hAnsi="新細明體" w:hint="eastAsia"/>
                <w:color w:val="000000" w:themeColor="text1"/>
                <w:sz w:val="22"/>
                <w:szCs w:val="22"/>
              </w:rPr>
              <w:t>12</w:t>
            </w:r>
            <w:r w:rsidRPr="00F204BF">
              <w:rPr>
                <w:rFonts w:ascii="新細明體" w:hAnsi="新細明體" w:hint="eastAsia"/>
                <w:color w:val="000000" w:themeColor="text1"/>
                <w:sz w:val="22"/>
                <w:szCs w:val="22"/>
              </w:rPr>
              <w:t>年為限。</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18" w:left="629" w:hangingChars="280" w:hanging="672"/>
              <w:jc w:val="both"/>
              <w:rPr>
                <w:rFonts w:ascii="新細明體" w:hAnsi="新細明體"/>
                <w:color w:val="000000" w:themeColor="text1"/>
                <w:szCs w:val="22"/>
              </w:rPr>
            </w:pPr>
            <w:r w:rsidRPr="00F204BF">
              <w:rPr>
                <w:rFonts w:ascii="新細明體" w:hAnsi="新細明體" w:hint="eastAsia"/>
                <w:color w:val="000000" w:themeColor="text1"/>
                <w:szCs w:val="22"/>
              </w:rPr>
              <w:lastRenderedPageBreak/>
              <w:t>十一、專案研究人員之聘期、報酬標準、差假、福利、退休及其他權利義務等事項，以契約（</w:t>
            </w:r>
            <w:hyperlink r:id="rId12" w:tgtFrame="_blank" w:history="1">
              <w:r w:rsidRPr="00F204BF">
                <w:rPr>
                  <w:rStyle w:val="a3"/>
                  <w:rFonts w:ascii="新細明體" w:hAnsi="新細明體" w:hint="eastAsia"/>
                  <w:color w:val="000000" w:themeColor="text1"/>
                  <w:szCs w:val="22"/>
                  <w:u w:val="none"/>
                </w:rPr>
                <w:t>契約書</w:t>
              </w:r>
            </w:hyperlink>
            <w:r w:rsidRPr="00F204BF">
              <w:rPr>
                <w:rFonts w:ascii="新細明體" w:hAnsi="新細明體" w:hint="eastAsia"/>
                <w:color w:val="000000" w:themeColor="text1"/>
                <w:szCs w:val="22"/>
              </w:rPr>
              <w:t>範本如附件二）定之。</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契約內容</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17" w:left="559" w:hangingChars="250" w:hanging="600"/>
              <w:jc w:val="both"/>
              <w:rPr>
                <w:rFonts w:ascii="新細明體" w:hAnsi="新細明體"/>
                <w:color w:val="000000" w:themeColor="text1"/>
                <w:szCs w:val="22"/>
              </w:rPr>
            </w:pPr>
            <w:r w:rsidRPr="00F204BF">
              <w:rPr>
                <w:rFonts w:ascii="新細明體" w:hAnsi="新細明體" w:hint="eastAsia"/>
                <w:color w:val="000000" w:themeColor="text1"/>
                <w:szCs w:val="22"/>
              </w:rPr>
              <w:t>十二、專案研究人員於契約期間利用本校資源所產生研發成果之智慧財產權歸本校所有，並依「國立雲林科技大學研發成果與技術移轉管理要點」辦理相關事宜。</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著作權或其他智慧財產權歸屬權</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17" w:left="629" w:hangingChars="279" w:hanging="670"/>
              <w:jc w:val="both"/>
              <w:rPr>
                <w:rFonts w:ascii="新細明體" w:hAnsi="新細明體"/>
                <w:color w:val="000000" w:themeColor="text1"/>
                <w:szCs w:val="22"/>
              </w:rPr>
            </w:pPr>
            <w:r w:rsidRPr="00F204BF">
              <w:rPr>
                <w:rFonts w:ascii="新細明體" w:hAnsi="新細明體" w:hint="eastAsia"/>
                <w:color w:val="000000" w:themeColor="text1"/>
                <w:szCs w:val="22"/>
              </w:rPr>
              <w:t>十三、專案</w:t>
            </w:r>
            <w:proofErr w:type="gramStart"/>
            <w:r w:rsidRPr="00F204BF">
              <w:rPr>
                <w:rFonts w:ascii="新細明體" w:hAnsi="新細明體" w:hint="eastAsia"/>
                <w:color w:val="000000" w:themeColor="text1"/>
                <w:szCs w:val="22"/>
              </w:rPr>
              <w:t>研究人員於聘約</w:t>
            </w:r>
            <w:proofErr w:type="gramEnd"/>
            <w:r w:rsidRPr="00F204BF">
              <w:rPr>
                <w:rFonts w:ascii="新細明體" w:hAnsi="新細明體" w:hint="eastAsia"/>
                <w:color w:val="000000" w:themeColor="text1"/>
                <w:szCs w:val="22"/>
              </w:rPr>
              <w:t>有效</w:t>
            </w:r>
            <w:proofErr w:type="gramStart"/>
            <w:r w:rsidRPr="00F204BF">
              <w:rPr>
                <w:rFonts w:ascii="新細明體" w:hAnsi="新細明體" w:hint="eastAsia"/>
                <w:color w:val="000000" w:themeColor="text1"/>
                <w:szCs w:val="22"/>
              </w:rPr>
              <w:t>期間，</w:t>
            </w:r>
            <w:proofErr w:type="gramEnd"/>
            <w:r w:rsidRPr="00F204BF">
              <w:rPr>
                <w:rFonts w:ascii="新細明體" w:hAnsi="新細明體" w:hint="eastAsia"/>
                <w:color w:val="000000" w:themeColor="text1"/>
                <w:szCs w:val="22"/>
              </w:rPr>
              <w:t>如因研究不力，或違反契約應履行義務，或有其他不當行為，經有關單位查證屬實時，得終止契約並予解聘；除</w:t>
            </w:r>
            <w:proofErr w:type="gramStart"/>
            <w:r w:rsidRPr="00F204BF">
              <w:rPr>
                <w:rFonts w:ascii="新細明體" w:hAnsi="新細明體" w:hint="eastAsia"/>
                <w:color w:val="000000" w:themeColor="text1"/>
                <w:szCs w:val="22"/>
              </w:rPr>
              <w:t>扣償溢</w:t>
            </w:r>
            <w:proofErr w:type="gramEnd"/>
            <w:r w:rsidRPr="00F204BF">
              <w:rPr>
                <w:rFonts w:ascii="新細明體" w:hAnsi="新細明體" w:hint="eastAsia"/>
                <w:color w:val="000000" w:themeColor="text1"/>
                <w:szCs w:val="22"/>
              </w:rPr>
              <w:t>領之酬金外，如有損害並應負損害賠償責任。</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違反義務之處理</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11" w:left="699" w:hangingChars="302" w:hanging="725"/>
              <w:jc w:val="both"/>
              <w:rPr>
                <w:rFonts w:ascii="新細明體" w:hAnsi="新細明體"/>
                <w:color w:val="000000" w:themeColor="text1"/>
                <w:szCs w:val="22"/>
              </w:rPr>
            </w:pPr>
            <w:r w:rsidRPr="00F204BF">
              <w:rPr>
                <w:rFonts w:ascii="新細明體" w:hAnsi="新細明體" w:hint="eastAsia"/>
                <w:color w:val="000000" w:themeColor="text1"/>
                <w:szCs w:val="22"/>
              </w:rPr>
              <w:t>十四、本要點如有未盡事宜，依「國立大學校務基金進用教學人員研究人員及工作人員實施原則」及其他相關法令規定辦理。</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相關規定</w:t>
            </w:r>
          </w:p>
        </w:tc>
      </w:tr>
      <w:tr w:rsidR="00F204BF" w:rsidRPr="00F204BF" w:rsidTr="002F1749">
        <w:tc>
          <w:tcPr>
            <w:tcW w:w="6062"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ind w:leftChars="-6" w:left="718" w:hangingChars="305" w:hanging="732"/>
              <w:jc w:val="both"/>
              <w:rPr>
                <w:rFonts w:ascii="新細明體" w:hAnsi="新細明體"/>
                <w:color w:val="000000" w:themeColor="text1"/>
                <w:szCs w:val="22"/>
              </w:rPr>
            </w:pPr>
            <w:r w:rsidRPr="00F204BF">
              <w:rPr>
                <w:rFonts w:ascii="新細明體" w:hAnsi="新細明體" w:hint="eastAsia"/>
                <w:color w:val="000000" w:themeColor="text1"/>
                <w:szCs w:val="22"/>
              </w:rPr>
              <w:t>十五、本要點經行政會議及校務會議通過後實施，修正時亦同。</w:t>
            </w:r>
          </w:p>
        </w:tc>
        <w:tc>
          <w:tcPr>
            <w:tcW w:w="2300" w:type="dxa"/>
            <w:tcBorders>
              <w:top w:val="single" w:sz="4" w:space="0" w:color="auto"/>
              <w:left w:val="single" w:sz="4" w:space="0" w:color="auto"/>
              <w:bottom w:val="single" w:sz="4" w:space="0" w:color="auto"/>
              <w:right w:val="single" w:sz="4" w:space="0" w:color="auto"/>
            </w:tcBorders>
            <w:hideMark/>
          </w:tcPr>
          <w:p w:rsidR="00F204BF" w:rsidRPr="00F204BF" w:rsidRDefault="00F204BF" w:rsidP="002F1749">
            <w:pPr>
              <w:spacing w:line="360" w:lineRule="exact"/>
              <w:rPr>
                <w:rFonts w:ascii="新細明體" w:hAnsi="新細明體"/>
                <w:color w:val="000000" w:themeColor="text1"/>
                <w:szCs w:val="22"/>
              </w:rPr>
            </w:pPr>
            <w:r w:rsidRPr="00F204BF">
              <w:rPr>
                <w:rFonts w:ascii="新細明體" w:hAnsi="新細明體" w:hint="eastAsia"/>
                <w:color w:val="000000" w:themeColor="text1"/>
                <w:szCs w:val="22"/>
              </w:rPr>
              <w:t>施行</w:t>
            </w:r>
          </w:p>
        </w:tc>
      </w:tr>
    </w:tbl>
    <w:p w:rsidR="00F204BF" w:rsidRDefault="00F204BF" w:rsidP="00F204BF">
      <w:pPr>
        <w:spacing w:line="360" w:lineRule="exact"/>
        <w:jc w:val="center"/>
        <w:outlineLvl w:val="0"/>
        <w:rPr>
          <w:rFonts w:ascii="新細明體" w:hAnsi="新細明體"/>
          <w:b/>
          <w:sz w:val="28"/>
          <w:szCs w:val="28"/>
        </w:rPr>
      </w:pPr>
    </w:p>
    <w:p w:rsidR="00F204BF" w:rsidRDefault="00F204BF" w:rsidP="00D87D53">
      <w:pPr>
        <w:snapToGrid w:val="0"/>
        <w:spacing w:line="400" w:lineRule="exact"/>
        <w:rPr>
          <w:rFonts w:ascii="Calibri" w:eastAsia="新細明體" w:hAnsi="Calibri"/>
          <w:szCs w:val="22"/>
        </w:rPr>
      </w:pPr>
    </w:p>
    <w:sectPr w:rsidR="00F204BF" w:rsidSect="00E477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6B" w:rsidRDefault="00941B6B" w:rsidP="00590E14">
      <w:r>
        <w:separator/>
      </w:r>
    </w:p>
  </w:endnote>
  <w:endnote w:type="continuationSeparator" w:id="0">
    <w:p w:rsidR="00941B6B" w:rsidRDefault="00941B6B" w:rsidP="0059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6B" w:rsidRDefault="00941B6B" w:rsidP="00590E14">
      <w:r>
        <w:separator/>
      </w:r>
    </w:p>
  </w:footnote>
  <w:footnote w:type="continuationSeparator" w:id="0">
    <w:p w:rsidR="00941B6B" w:rsidRDefault="00941B6B" w:rsidP="00590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57D"/>
    <w:multiLevelType w:val="hybridMultilevel"/>
    <w:tmpl w:val="EAE8820A"/>
    <w:lvl w:ilvl="0" w:tplc="365E36C0">
      <w:start w:val="1"/>
      <w:numFmt w:val="taiwaneseCountingThousand"/>
      <w:lvlText w:val="%1、"/>
      <w:lvlJc w:val="left"/>
      <w:pPr>
        <w:ind w:left="480" w:hanging="480"/>
      </w:pPr>
    </w:lvl>
    <w:lvl w:ilvl="1" w:tplc="2CDA3650">
      <w:start w:val="1"/>
      <w:numFmt w:val="taiwaneseCountingThousand"/>
      <w:lvlText w:val="(%2)"/>
      <w:lvlJc w:val="left"/>
      <w:pPr>
        <w:ind w:left="870" w:hanging="39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F743B54"/>
    <w:multiLevelType w:val="hybridMultilevel"/>
    <w:tmpl w:val="E500B1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3852535F"/>
    <w:multiLevelType w:val="hybridMultilevel"/>
    <w:tmpl w:val="6352956A"/>
    <w:lvl w:ilvl="0" w:tplc="4B56B086">
      <w:start w:val="1"/>
      <w:numFmt w:val="taiwaneseCountingThousand"/>
      <w:lvlText w:val="(%1)"/>
      <w:lvlJc w:val="left"/>
      <w:pPr>
        <w:ind w:left="718" w:hanging="480"/>
      </w:pPr>
    </w:lvl>
    <w:lvl w:ilvl="1" w:tplc="04090019">
      <w:start w:val="1"/>
      <w:numFmt w:val="ideographTraditional"/>
      <w:lvlText w:val="%2、"/>
      <w:lvlJc w:val="left"/>
      <w:pPr>
        <w:ind w:left="1198" w:hanging="480"/>
      </w:pPr>
    </w:lvl>
    <w:lvl w:ilvl="2" w:tplc="0409001B">
      <w:start w:val="1"/>
      <w:numFmt w:val="lowerRoman"/>
      <w:lvlText w:val="%3."/>
      <w:lvlJc w:val="right"/>
      <w:pPr>
        <w:ind w:left="1678" w:hanging="480"/>
      </w:pPr>
    </w:lvl>
    <w:lvl w:ilvl="3" w:tplc="0409000F">
      <w:start w:val="1"/>
      <w:numFmt w:val="decimal"/>
      <w:lvlText w:val="%4."/>
      <w:lvlJc w:val="left"/>
      <w:pPr>
        <w:ind w:left="2158" w:hanging="480"/>
      </w:pPr>
    </w:lvl>
    <w:lvl w:ilvl="4" w:tplc="04090019">
      <w:start w:val="1"/>
      <w:numFmt w:val="ideographTraditional"/>
      <w:lvlText w:val="%5、"/>
      <w:lvlJc w:val="left"/>
      <w:pPr>
        <w:ind w:left="2638" w:hanging="480"/>
      </w:pPr>
    </w:lvl>
    <w:lvl w:ilvl="5" w:tplc="0409001B">
      <w:start w:val="1"/>
      <w:numFmt w:val="lowerRoman"/>
      <w:lvlText w:val="%6."/>
      <w:lvlJc w:val="right"/>
      <w:pPr>
        <w:ind w:left="3118" w:hanging="480"/>
      </w:pPr>
    </w:lvl>
    <w:lvl w:ilvl="6" w:tplc="0409000F">
      <w:start w:val="1"/>
      <w:numFmt w:val="decimal"/>
      <w:lvlText w:val="%7."/>
      <w:lvlJc w:val="left"/>
      <w:pPr>
        <w:ind w:left="3598" w:hanging="480"/>
      </w:pPr>
    </w:lvl>
    <w:lvl w:ilvl="7" w:tplc="04090019">
      <w:start w:val="1"/>
      <w:numFmt w:val="ideographTraditional"/>
      <w:lvlText w:val="%8、"/>
      <w:lvlJc w:val="left"/>
      <w:pPr>
        <w:ind w:left="4078" w:hanging="480"/>
      </w:pPr>
    </w:lvl>
    <w:lvl w:ilvl="8" w:tplc="0409001B">
      <w:start w:val="1"/>
      <w:numFmt w:val="lowerRoman"/>
      <w:lvlText w:val="%9."/>
      <w:lvlJc w:val="right"/>
      <w:pPr>
        <w:ind w:left="4558" w:hanging="480"/>
      </w:pPr>
    </w:lvl>
  </w:abstractNum>
  <w:abstractNum w:abstractNumId="3">
    <w:nsid w:val="41C01F44"/>
    <w:multiLevelType w:val="hybridMultilevel"/>
    <w:tmpl w:val="360E3854"/>
    <w:lvl w:ilvl="0" w:tplc="11A0A598">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6E6C7B26"/>
    <w:multiLevelType w:val="hybridMultilevel"/>
    <w:tmpl w:val="6388D4CC"/>
    <w:lvl w:ilvl="0" w:tplc="1368CEE2">
      <w:start w:val="1"/>
      <w:numFmt w:val="taiwaneseCountingThousand"/>
      <w:lvlText w:val="(%1)"/>
      <w:lvlJc w:val="left"/>
      <w:pPr>
        <w:ind w:left="1128" w:hanging="480"/>
      </w:pPr>
    </w:lvl>
    <w:lvl w:ilvl="1" w:tplc="04090019">
      <w:start w:val="1"/>
      <w:numFmt w:val="ideographTraditional"/>
      <w:lvlText w:val="%2、"/>
      <w:lvlJc w:val="left"/>
      <w:pPr>
        <w:ind w:left="1608" w:hanging="480"/>
      </w:pPr>
    </w:lvl>
    <w:lvl w:ilvl="2" w:tplc="0409001B">
      <w:start w:val="1"/>
      <w:numFmt w:val="lowerRoman"/>
      <w:lvlText w:val="%3."/>
      <w:lvlJc w:val="right"/>
      <w:pPr>
        <w:ind w:left="2088" w:hanging="480"/>
      </w:pPr>
    </w:lvl>
    <w:lvl w:ilvl="3" w:tplc="0409000F">
      <w:start w:val="1"/>
      <w:numFmt w:val="decimal"/>
      <w:lvlText w:val="%4."/>
      <w:lvlJc w:val="left"/>
      <w:pPr>
        <w:ind w:left="2568" w:hanging="480"/>
      </w:pPr>
    </w:lvl>
    <w:lvl w:ilvl="4" w:tplc="04090019">
      <w:start w:val="1"/>
      <w:numFmt w:val="ideographTraditional"/>
      <w:lvlText w:val="%5、"/>
      <w:lvlJc w:val="left"/>
      <w:pPr>
        <w:ind w:left="3048" w:hanging="480"/>
      </w:pPr>
    </w:lvl>
    <w:lvl w:ilvl="5" w:tplc="0409001B">
      <w:start w:val="1"/>
      <w:numFmt w:val="lowerRoman"/>
      <w:lvlText w:val="%6."/>
      <w:lvlJc w:val="right"/>
      <w:pPr>
        <w:ind w:left="3528" w:hanging="480"/>
      </w:pPr>
    </w:lvl>
    <w:lvl w:ilvl="6" w:tplc="0409000F">
      <w:start w:val="1"/>
      <w:numFmt w:val="decimal"/>
      <w:lvlText w:val="%7."/>
      <w:lvlJc w:val="left"/>
      <w:pPr>
        <w:ind w:left="4008" w:hanging="480"/>
      </w:pPr>
    </w:lvl>
    <w:lvl w:ilvl="7" w:tplc="04090019">
      <w:start w:val="1"/>
      <w:numFmt w:val="ideographTraditional"/>
      <w:lvlText w:val="%8、"/>
      <w:lvlJc w:val="left"/>
      <w:pPr>
        <w:ind w:left="4488" w:hanging="480"/>
      </w:pPr>
    </w:lvl>
    <w:lvl w:ilvl="8" w:tplc="0409001B">
      <w:start w:val="1"/>
      <w:numFmt w:val="lowerRoman"/>
      <w:lvlText w:val="%9."/>
      <w:lvlJc w:val="right"/>
      <w:pPr>
        <w:ind w:left="4968" w:hanging="480"/>
      </w:pPr>
    </w:lvl>
  </w:abstractNum>
  <w:abstractNum w:abstractNumId="5">
    <w:nsid w:val="7F2A3D79"/>
    <w:multiLevelType w:val="hybridMultilevel"/>
    <w:tmpl w:val="04F6BDFC"/>
    <w:lvl w:ilvl="0" w:tplc="365E36C0">
      <w:start w:val="1"/>
      <w:numFmt w:val="taiwaneseCountingThousand"/>
      <w:lvlText w:val="%1、"/>
      <w:lvlJc w:val="left"/>
      <w:pPr>
        <w:ind w:left="718" w:hanging="480"/>
      </w:pPr>
    </w:lvl>
    <w:lvl w:ilvl="1" w:tplc="4B56B086">
      <w:start w:val="1"/>
      <w:numFmt w:val="taiwaneseCountingThousand"/>
      <w:lvlText w:val="(%2)"/>
      <w:lvlJc w:val="left"/>
      <w:pPr>
        <w:ind w:left="1198" w:hanging="480"/>
      </w:pPr>
    </w:lvl>
    <w:lvl w:ilvl="2" w:tplc="0409001B">
      <w:start w:val="1"/>
      <w:numFmt w:val="lowerRoman"/>
      <w:lvlText w:val="%3."/>
      <w:lvlJc w:val="right"/>
      <w:pPr>
        <w:ind w:left="1678" w:hanging="480"/>
      </w:pPr>
    </w:lvl>
    <w:lvl w:ilvl="3" w:tplc="0409000F">
      <w:start w:val="1"/>
      <w:numFmt w:val="decimal"/>
      <w:lvlText w:val="%4."/>
      <w:lvlJc w:val="left"/>
      <w:pPr>
        <w:ind w:left="2158" w:hanging="480"/>
      </w:pPr>
    </w:lvl>
    <w:lvl w:ilvl="4" w:tplc="04090019">
      <w:start w:val="1"/>
      <w:numFmt w:val="ideographTraditional"/>
      <w:lvlText w:val="%5、"/>
      <w:lvlJc w:val="left"/>
      <w:pPr>
        <w:ind w:left="2638" w:hanging="480"/>
      </w:pPr>
    </w:lvl>
    <w:lvl w:ilvl="5" w:tplc="0409001B">
      <w:start w:val="1"/>
      <w:numFmt w:val="lowerRoman"/>
      <w:lvlText w:val="%6."/>
      <w:lvlJc w:val="right"/>
      <w:pPr>
        <w:ind w:left="3118" w:hanging="480"/>
      </w:pPr>
    </w:lvl>
    <w:lvl w:ilvl="6" w:tplc="0409000F">
      <w:start w:val="1"/>
      <w:numFmt w:val="decimal"/>
      <w:lvlText w:val="%7."/>
      <w:lvlJc w:val="left"/>
      <w:pPr>
        <w:ind w:left="3598" w:hanging="480"/>
      </w:pPr>
    </w:lvl>
    <w:lvl w:ilvl="7" w:tplc="04090019">
      <w:start w:val="1"/>
      <w:numFmt w:val="ideographTraditional"/>
      <w:lvlText w:val="%8、"/>
      <w:lvlJc w:val="left"/>
      <w:pPr>
        <w:ind w:left="4078" w:hanging="480"/>
      </w:pPr>
    </w:lvl>
    <w:lvl w:ilvl="8" w:tplc="0409001B">
      <w:start w:val="1"/>
      <w:numFmt w:val="lowerRoman"/>
      <w:lvlText w:val="%9."/>
      <w:lvlJc w:val="right"/>
      <w:pPr>
        <w:ind w:left="4558"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77"/>
    <w:rsid w:val="00034A92"/>
    <w:rsid w:val="000A237F"/>
    <w:rsid w:val="00245085"/>
    <w:rsid w:val="002673FF"/>
    <w:rsid w:val="00282366"/>
    <w:rsid w:val="002947A9"/>
    <w:rsid w:val="002C3B9E"/>
    <w:rsid w:val="002C7D77"/>
    <w:rsid w:val="002F6C3A"/>
    <w:rsid w:val="003C7594"/>
    <w:rsid w:val="003F1185"/>
    <w:rsid w:val="00415C01"/>
    <w:rsid w:val="004218B1"/>
    <w:rsid w:val="004A4C88"/>
    <w:rsid w:val="0054013E"/>
    <w:rsid w:val="00590E14"/>
    <w:rsid w:val="005A1187"/>
    <w:rsid w:val="005A6CA6"/>
    <w:rsid w:val="005C6642"/>
    <w:rsid w:val="00687AC8"/>
    <w:rsid w:val="006F4FC3"/>
    <w:rsid w:val="00754ED8"/>
    <w:rsid w:val="00821871"/>
    <w:rsid w:val="00825B92"/>
    <w:rsid w:val="00883637"/>
    <w:rsid w:val="009417B9"/>
    <w:rsid w:val="00941B6B"/>
    <w:rsid w:val="00950A34"/>
    <w:rsid w:val="0095190F"/>
    <w:rsid w:val="00972BCE"/>
    <w:rsid w:val="009C650A"/>
    <w:rsid w:val="00A134C6"/>
    <w:rsid w:val="00A13639"/>
    <w:rsid w:val="00AD5720"/>
    <w:rsid w:val="00B174DD"/>
    <w:rsid w:val="00B749A2"/>
    <w:rsid w:val="00BD7B92"/>
    <w:rsid w:val="00D87D53"/>
    <w:rsid w:val="00DB6D98"/>
    <w:rsid w:val="00DC0CE6"/>
    <w:rsid w:val="00DC5345"/>
    <w:rsid w:val="00DD031C"/>
    <w:rsid w:val="00E4415D"/>
    <w:rsid w:val="00E477A5"/>
    <w:rsid w:val="00F1529F"/>
    <w:rsid w:val="00F204BF"/>
    <w:rsid w:val="00F45C9F"/>
    <w:rsid w:val="00F81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9F"/>
    <w:pPr>
      <w:widowControl w:val="0"/>
    </w:pPr>
    <w:rPr>
      <w:rFonts w:ascii="細明體" w:eastAsia="細明體" w:hAnsi="細明體" w:cs="Times New Roman"/>
      <w:szCs w:val="24"/>
    </w:rPr>
  </w:style>
  <w:style w:type="paragraph" w:styleId="3">
    <w:name w:val="heading 3"/>
    <w:basedOn w:val="a"/>
    <w:next w:val="a"/>
    <w:link w:val="30"/>
    <w:uiPriority w:val="9"/>
    <w:semiHidden/>
    <w:unhideWhenUsed/>
    <w:qFormat/>
    <w:rsid w:val="00F45C9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樣式1 字元"/>
    <w:link w:val="10"/>
    <w:locked/>
    <w:rsid w:val="00F45C9F"/>
    <w:rPr>
      <w:rFonts w:ascii="新細明體" w:eastAsia="新細明體" w:hAnsi="新細明體"/>
      <w:bCs/>
      <w:szCs w:val="36"/>
      <w:lang w:val="x-none" w:eastAsia="x-none"/>
    </w:rPr>
  </w:style>
  <w:style w:type="paragraph" w:customStyle="1" w:styleId="10">
    <w:name w:val="樣式1"/>
    <w:basedOn w:val="3"/>
    <w:link w:val="1"/>
    <w:autoRedefine/>
    <w:qFormat/>
    <w:rsid w:val="00F45C9F"/>
    <w:pPr>
      <w:keepNext w:val="0"/>
      <w:spacing w:line="240" w:lineRule="auto"/>
      <w:outlineLvl w:val="9"/>
    </w:pPr>
    <w:rPr>
      <w:rFonts w:ascii="新細明體" w:eastAsia="新細明體" w:hAnsi="新細明體" w:cstheme="minorBidi"/>
      <w:b w:val="0"/>
      <w:sz w:val="24"/>
      <w:lang w:val="x-none" w:eastAsia="x-none"/>
    </w:rPr>
  </w:style>
  <w:style w:type="character" w:styleId="a3">
    <w:name w:val="Hyperlink"/>
    <w:basedOn w:val="a0"/>
    <w:uiPriority w:val="99"/>
    <w:semiHidden/>
    <w:unhideWhenUsed/>
    <w:rsid w:val="00F45C9F"/>
    <w:rPr>
      <w:color w:val="0000FF"/>
      <w:u w:val="single"/>
    </w:rPr>
  </w:style>
  <w:style w:type="character" w:customStyle="1" w:styleId="30">
    <w:name w:val="標題 3 字元"/>
    <w:basedOn w:val="a0"/>
    <w:link w:val="3"/>
    <w:uiPriority w:val="9"/>
    <w:semiHidden/>
    <w:rsid w:val="00F45C9F"/>
    <w:rPr>
      <w:rFonts w:asciiTheme="majorHAnsi" w:eastAsiaTheme="majorEastAsia" w:hAnsiTheme="majorHAnsi" w:cstheme="majorBidi"/>
      <w:b/>
      <w:bCs/>
      <w:sz w:val="36"/>
      <w:szCs w:val="36"/>
    </w:rPr>
  </w:style>
  <w:style w:type="paragraph" w:styleId="a4">
    <w:name w:val="header"/>
    <w:basedOn w:val="a"/>
    <w:link w:val="a5"/>
    <w:uiPriority w:val="99"/>
    <w:unhideWhenUsed/>
    <w:rsid w:val="00590E14"/>
    <w:pPr>
      <w:tabs>
        <w:tab w:val="center" w:pos="4153"/>
        <w:tab w:val="right" w:pos="8306"/>
      </w:tabs>
      <w:snapToGrid w:val="0"/>
    </w:pPr>
    <w:rPr>
      <w:sz w:val="20"/>
      <w:szCs w:val="20"/>
    </w:rPr>
  </w:style>
  <w:style w:type="character" w:customStyle="1" w:styleId="a5">
    <w:name w:val="頁首 字元"/>
    <w:basedOn w:val="a0"/>
    <w:link w:val="a4"/>
    <w:uiPriority w:val="99"/>
    <w:rsid w:val="00590E14"/>
    <w:rPr>
      <w:rFonts w:ascii="細明體" w:eastAsia="細明體" w:hAnsi="細明體" w:cs="Times New Roman"/>
      <w:sz w:val="20"/>
      <w:szCs w:val="20"/>
    </w:rPr>
  </w:style>
  <w:style w:type="paragraph" w:styleId="a6">
    <w:name w:val="footer"/>
    <w:basedOn w:val="a"/>
    <w:link w:val="a7"/>
    <w:uiPriority w:val="99"/>
    <w:unhideWhenUsed/>
    <w:rsid w:val="00590E14"/>
    <w:pPr>
      <w:tabs>
        <w:tab w:val="center" w:pos="4153"/>
        <w:tab w:val="right" w:pos="8306"/>
      </w:tabs>
      <w:snapToGrid w:val="0"/>
    </w:pPr>
    <w:rPr>
      <w:sz w:val="20"/>
      <w:szCs w:val="20"/>
    </w:rPr>
  </w:style>
  <w:style w:type="character" w:customStyle="1" w:styleId="a7">
    <w:name w:val="頁尾 字元"/>
    <w:basedOn w:val="a0"/>
    <w:link w:val="a6"/>
    <w:uiPriority w:val="99"/>
    <w:rsid w:val="00590E14"/>
    <w:rPr>
      <w:rFonts w:ascii="細明體" w:eastAsia="細明體" w:hAnsi="細明體" w:cs="Times New Roman"/>
      <w:sz w:val="20"/>
      <w:szCs w:val="20"/>
    </w:rPr>
  </w:style>
  <w:style w:type="paragraph" w:styleId="a8">
    <w:name w:val="Balloon Text"/>
    <w:basedOn w:val="a"/>
    <w:link w:val="a9"/>
    <w:uiPriority w:val="99"/>
    <w:semiHidden/>
    <w:unhideWhenUsed/>
    <w:rsid w:val="00BD7B9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D7B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9F"/>
    <w:pPr>
      <w:widowControl w:val="0"/>
    </w:pPr>
    <w:rPr>
      <w:rFonts w:ascii="細明體" w:eastAsia="細明體" w:hAnsi="細明體" w:cs="Times New Roman"/>
      <w:szCs w:val="24"/>
    </w:rPr>
  </w:style>
  <w:style w:type="paragraph" w:styleId="3">
    <w:name w:val="heading 3"/>
    <w:basedOn w:val="a"/>
    <w:next w:val="a"/>
    <w:link w:val="30"/>
    <w:uiPriority w:val="9"/>
    <w:semiHidden/>
    <w:unhideWhenUsed/>
    <w:qFormat/>
    <w:rsid w:val="00F45C9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樣式1 字元"/>
    <w:link w:val="10"/>
    <w:locked/>
    <w:rsid w:val="00F45C9F"/>
    <w:rPr>
      <w:rFonts w:ascii="新細明體" w:eastAsia="新細明體" w:hAnsi="新細明體"/>
      <w:bCs/>
      <w:szCs w:val="36"/>
      <w:lang w:val="x-none" w:eastAsia="x-none"/>
    </w:rPr>
  </w:style>
  <w:style w:type="paragraph" w:customStyle="1" w:styleId="10">
    <w:name w:val="樣式1"/>
    <w:basedOn w:val="3"/>
    <w:link w:val="1"/>
    <w:autoRedefine/>
    <w:qFormat/>
    <w:rsid w:val="00F45C9F"/>
    <w:pPr>
      <w:keepNext w:val="0"/>
      <w:spacing w:line="240" w:lineRule="auto"/>
      <w:outlineLvl w:val="9"/>
    </w:pPr>
    <w:rPr>
      <w:rFonts w:ascii="新細明體" w:eastAsia="新細明體" w:hAnsi="新細明體" w:cstheme="minorBidi"/>
      <w:b w:val="0"/>
      <w:sz w:val="24"/>
      <w:lang w:val="x-none" w:eastAsia="x-none"/>
    </w:rPr>
  </w:style>
  <w:style w:type="character" w:styleId="a3">
    <w:name w:val="Hyperlink"/>
    <w:basedOn w:val="a0"/>
    <w:uiPriority w:val="99"/>
    <w:semiHidden/>
    <w:unhideWhenUsed/>
    <w:rsid w:val="00F45C9F"/>
    <w:rPr>
      <w:color w:val="0000FF"/>
      <w:u w:val="single"/>
    </w:rPr>
  </w:style>
  <w:style w:type="character" w:customStyle="1" w:styleId="30">
    <w:name w:val="標題 3 字元"/>
    <w:basedOn w:val="a0"/>
    <w:link w:val="3"/>
    <w:uiPriority w:val="9"/>
    <w:semiHidden/>
    <w:rsid w:val="00F45C9F"/>
    <w:rPr>
      <w:rFonts w:asciiTheme="majorHAnsi" w:eastAsiaTheme="majorEastAsia" w:hAnsiTheme="majorHAnsi" w:cstheme="majorBidi"/>
      <w:b/>
      <w:bCs/>
      <w:sz w:val="36"/>
      <w:szCs w:val="36"/>
    </w:rPr>
  </w:style>
  <w:style w:type="paragraph" w:styleId="a4">
    <w:name w:val="header"/>
    <w:basedOn w:val="a"/>
    <w:link w:val="a5"/>
    <w:uiPriority w:val="99"/>
    <w:unhideWhenUsed/>
    <w:rsid w:val="00590E14"/>
    <w:pPr>
      <w:tabs>
        <w:tab w:val="center" w:pos="4153"/>
        <w:tab w:val="right" w:pos="8306"/>
      </w:tabs>
      <w:snapToGrid w:val="0"/>
    </w:pPr>
    <w:rPr>
      <w:sz w:val="20"/>
      <w:szCs w:val="20"/>
    </w:rPr>
  </w:style>
  <w:style w:type="character" w:customStyle="1" w:styleId="a5">
    <w:name w:val="頁首 字元"/>
    <w:basedOn w:val="a0"/>
    <w:link w:val="a4"/>
    <w:uiPriority w:val="99"/>
    <w:rsid w:val="00590E14"/>
    <w:rPr>
      <w:rFonts w:ascii="細明體" w:eastAsia="細明體" w:hAnsi="細明體" w:cs="Times New Roman"/>
      <w:sz w:val="20"/>
      <w:szCs w:val="20"/>
    </w:rPr>
  </w:style>
  <w:style w:type="paragraph" w:styleId="a6">
    <w:name w:val="footer"/>
    <w:basedOn w:val="a"/>
    <w:link w:val="a7"/>
    <w:uiPriority w:val="99"/>
    <w:unhideWhenUsed/>
    <w:rsid w:val="00590E14"/>
    <w:pPr>
      <w:tabs>
        <w:tab w:val="center" w:pos="4153"/>
        <w:tab w:val="right" w:pos="8306"/>
      </w:tabs>
      <w:snapToGrid w:val="0"/>
    </w:pPr>
    <w:rPr>
      <w:sz w:val="20"/>
      <w:szCs w:val="20"/>
    </w:rPr>
  </w:style>
  <w:style w:type="character" w:customStyle="1" w:styleId="a7">
    <w:name w:val="頁尾 字元"/>
    <w:basedOn w:val="a0"/>
    <w:link w:val="a6"/>
    <w:uiPriority w:val="99"/>
    <w:rsid w:val="00590E14"/>
    <w:rPr>
      <w:rFonts w:ascii="細明體" w:eastAsia="細明體" w:hAnsi="細明體" w:cs="Times New Roman"/>
      <w:sz w:val="20"/>
      <w:szCs w:val="20"/>
    </w:rPr>
  </w:style>
  <w:style w:type="paragraph" w:styleId="a8">
    <w:name w:val="Balloon Text"/>
    <w:basedOn w:val="a"/>
    <w:link w:val="a9"/>
    <w:uiPriority w:val="99"/>
    <w:semiHidden/>
    <w:unhideWhenUsed/>
    <w:rsid w:val="00BD7B9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D7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5410">
      <w:bodyDiv w:val="1"/>
      <w:marLeft w:val="0"/>
      <w:marRight w:val="0"/>
      <w:marTop w:val="0"/>
      <w:marBottom w:val="0"/>
      <w:divBdr>
        <w:top w:val="none" w:sz="0" w:space="0" w:color="auto"/>
        <w:left w:val="none" w:sz="0" w:space="0" w:color="auto"/>
        <w:bottom w:val="none" w:sz="0" w:space="0" w:color="auto"/>
        <w:right w:val="none" w:sz="0" w:space="0" w:color="auto"/>
      </w:divBdr>
    </w:div>
    <w:div w:id="5875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hinese\07.forms\form01-03.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192.168.0.187\File-Server\&#31461;&#26093;&#36914;\1-&#33391;&#23431;&#36039;&#26009;\(&#25552;&#26696;)&#23560;&#26696;&#30740;&#31350;&#20154;&#21729;1040413&#25552;&#34892;&#25919;&#26371;&#35696;\reg02-0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chinese\07.forms\form01-03.doc"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192.168.0.187\File-Server\&#31461;&#26093;&#36914;\1-&#33391;&#23431;&#36039;&#26009;\(&#25552;&#26696;)&#23560;&#26696;&#30740;&#31350;&#20154;&#21729;1040413&#25552;&#34892;&#25919;&#26371;&#35696;\reg02-06.do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64</cp:revision>
  <cp:lastPrinted>2015-11-05T03:55:00Z</cp:lastPrinted>
  <dcterms:created xsi:type="dcterms:W3CDTF">2015-06-29T07:16:00Z</dcterms:created>
  <dcterms:modified xsi:type="dcterms:W3CDTF">2015-11-06T00:52:00Z</dcterms:modified>
</cp:coreProperties>
</file>