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E4B" w:rsidRDefault="00BC4AEB">
      <w:pPr>
        <w:widowControl/>
        <w:shd w:val="clear" w:color="auto" w:fill="FFFFFF"/>
        <w:spacing w:before="240" w:after="240" w:line="360" w:lineRule="auto"/>
        <w:rPr>
          <w:rFonts w:ascii="Times New Roman" w:eastAsia="Times New Roman" w:hAnsi="Times New Roman" w:cs="Times New Roman"/>
          <w:b/>
          <w:color w:val="202124"/>
          <w:sz w:val="33"/>
          <w:szCs w:val="33"/>
        </w:rPr>
      </w:pPr>
      <w:r>
        <w:rPr>
          <w:rFonts w:ascii="Arial" w:eastAsia="Arial" w:hAnsi="Arial" w:cs="Arial"/>
          <w:b/>
          <w:color w:val="202124"/>
          <w:sz w:val="33"/>
          <w:szCs w:val="33"/>
        </w:rPr>
        <w:t xml:space="preserve">ESP Cafe </w:t>
      </w:r>
      <w:sdt>
        <w:sdtPr>
          <w:tag w:val="goog_rdk_0"/>
          <w:id w:val="-1555609267"/>
        </w:sdtPr>
        <w:sdtEndPr/>
        <w:sdtContent>
          <w:r>
            <w:rPr>
              <w:rFonts w:ascii="Gungsuh" w:eastAsia="Gungsuh" w:hAnsi="Gungsuh" w:cs="Gungsuh"/>
              <w:b/>
              <w:color w:val="202124"/>
              <w:sz w:val="33"/>
              <w:szCs w:val="33"/>
            </w:rPr>
            <w:t>歡迎您～</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1"/>
          <w:id w:val="1910570546"/>
        </w:sdtPr>
        <w:sdtEndPr/>
        <w:sdtContent>
          <w:r>
            <w:rPr>
              <w:rFonts w:ascii="Gungsuh" w:eastAsia="Gungsuh" w:hAnsi="Gungsuh" w:cs="Gungsuh"/>
              <w:color w:val="1C1E21"/>
            </w:rPr>
            <w:t>迎接新的學期，</w:t>
          </w:r>
          <w:r>
            <w:rPr>
              <w:rFonts w:ascii="Gungsuh" w:eastAsia="Gungsuh" w:hAnsi="Gungsuh" w:cs="Gungsuh"/>
              <w:color w:val="1C1E21"/>
            </w:rPr>
            <w:t>ESP Café</w:t>
          </w:r>
          <w:r>
            <w:rPr>
              <w:rFonts w:ascii="Gungsuh" w:eastAsia="Gungsuh" w:hAnsi="Gungsuh" w:cs="Gungsuh"/>
              <w:color w:val="1C1E21"/>
            </w:rPr>
            <w:t>新課程也出來啦～</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2"/>
          <w:id w:val="810213398"/>
        </w:sdtPr>
        <w:sdtEndPr/>
        <w:sdtContent>
          <w:r>
            <w:rPr>
              <w:rFonts w:ascii="Gungsuh" w:eastAsia="Gungsuh" w:hAnsi="Gungsuh" w:cs="Gungsuh"/>
              <w:color w:val="1C1E21"/>
            </w:rPr>
            <w:t>這學期所有的課程即日起開放報名</w:t>
          </w:r>
          <w:proofErr w:type="gramStart"/>
          <w:r>
            <w:rPr>
              <w:rFonts w:ascii="Gungsuh" w:eastAsia="Gungsuh" w:hAnsi="Gungsuh" w:cs="Gungsuh"/>
              <w:color w:val="1C1E21"/>
            </w:rPr>
            <w:t>囉</w:t>
          </w:r>
          <w:proofErr w:type="gramEnd"/>
        </w:sdtContent>
      </w:sdt>
      <w:r>
        <w:rPr>
          <w:rFonts w:ascii="Quattrocento Sans" w:eastAsia="Quattrocento Sans" w:hAnsi="Quattrocento Sans" w:cs="Quattrocento Sans"/>
          <w:color w:val="1C1E21"/>
        </w:rPr>
        <w:t>🎉</w:t>
      </w:r>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3"/>
          <w:id w:val="226655407"/>
        </w:sdtPr>
        <w:sdtEndPr/>
        <w:sdtContent>
          <w:r>
            <w:rPr>
              <w:rFonts w:ascii="Gungsuh" w:eastAsia="Gungsuh" w:hAnsi="Gungsuh" w:cs="Gungsuh"/>
              <w:color w:val="1C1E21"/>
            </w:rPr>
            <w:t>想學習更多英文知識的朋友們</w:t>
          </w:r>
          <w:proofErr w:type="gramStart"/>
          <w:r>
            <w:rPr>
              <w:rFonts w:ascii="Gungsuh" w:eastAsia="Gungsuh" w:hAnsi="Gungsuh" w:cs="Gungsuh"/>
              <w:color w:val="1C1E21"/>
            </w:rPr>
            <w:t>立刻手刀點選</w:t>
          </w:r>
          <w:proofErr w:type="gramEnd"/>
          <w:r>
            <w:rPr>
              <w:rFonts w:ascii="Gungsuh" w:eastAsia="Gungsuh" w:hAnsi="Gungsuh" w:cs="Gungsuh"/>
              <w:color w:val="1C1E21"/>
            </w:rPr>
            <w:t>以下連結報名吧！</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4"/>
          <w:id w:val="-1615670785"/>
        </w:sdtPr>
        <w:sdtEndPr/>
        <w:sdtContent>
          <w:r>
            <w:rPr>
              <w:rFonts w:ascii="Gungsuh" w:eastAsia="Gungsuh" w:hAnsi="Gungsuh" w:cs="Gungsuh"/>
              <w:color w:val="1C1E21"/>
            </w:rPr>
            <w:t>報名網址</w:t>
          </w:r>
          <w:r>
            <w:rPr>
              <w:rFonts w:ascii="Gungsuh" w:eastAsia="Gungsuh" w:hAnsi="Gungsuh" w:cs="Gungsuh"/>
              <w:color w:val="1C1E21"/>
            </w:rPr>
            <w:t>1</w:t>
          </w:r>
          <w:r>
            <w:rPr>
              <w:rFonts w:ascii="Gungsuh" w:eastAsia="Gungsuh" w:hAnsi="Gungsuh" w:cs="Gungsuh"/>
              <w:color w:val="1C1E21"/>
            </w:rPr>
            <w:t>：</w:t>
          </w:r>
        </w:sdtContent>
      </w:sdt>
      <w:hyperlink r:id="rId5">
        <w:r>
          <w:rPr>
            <w:rFonts w:ascii="Times New Roman" w:eastAsia="Times New Roman" w:hAnsi="Times New Roman" w:cs="Times New Roman"/>
            <w:color w:val="1C1E21"/>
          </w:rPr>
          <w:t>http://esp.yuntech.edu.tw/</w:t>
        </w:r>
      </w:hyperlink>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5"/>
          <w:id w:val="-2092531535"/>
        </w:sdtPr>
        <w:sdtEndPr/>
        <w:sdtContent>
          <w:r>
            <w:rPr>
              <w:rFonts w:ascii="Gungsuh" w:eastAsia="Gungsuh" w:hAnsi="Gungsuh" w:cs="Gungsuh"/>
              <w:color w:val="1C1E21"/>
            </w:rPr>
            <w:t>報名網址</w:t>
          </w:r>
          <w:r>
            <w:rPr>
              <w:rFonts w:ascii="Gungsuh" w:eastAsia="Gungsuh" w:hAnsi="Gungsuh" w:cs="Gungsuh"/>
              <w:color w:val="1C1E21"/>
            </w:rPr>
            <w:t>2</w:t>
          </w:r>
          <w:r>
            <w:rPr>
              <w:rFonts w:ascii="Gungsuh" w:eastAsia="Gungsuh" w:hAnsi="Gungsuh" w:cs="Gungsuh"/>
              <w:color w:val="1C1E21"/>
            </w:rPr>
            <w:t>：</w:t>
          </w:r>
        </w:sdtContent>
      </w:sdt>
      <w:hyperlink r:id="rId6">
        <w:r>
          <w:rPr>
            <w:rFonts w:ascii="Times New Roman" w:eastAsia="Times New Roman" w:hAnsi="Times New Roman" w:cs="Times New Roman"/>
            <w:color w:val="1C1E21"/>
          </w:rPr>
          <w:t>https://webapp.yuntech.edu.tw/Activities</w:t>
        </w:r>
      </w:hyperlink>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6"/>
          <w:id w:val="1676762794"/>
        </w:sdtPr>
        <w:sdtEndPr/>
        <w:sdtContent>
          <w:r>
            <w:rPr>
              <w:rFonts w:ascii="Gungsuh" w:eastAsia="Gungsuh" w:hAnsi="Gungsuh" w:cs="Gungsuh"/>
              <w:color w:val="1C1E21"/>
            </w:rPr>
            <w:t>第一次報名的朋友，請記得先至</w:t>
          </w:r>
          <w:r>
            <w:rPr>
              <w:rFonts w:ascii="Gungsuh" w:eastAsia="Gungsuh" w:hAnsi="Gungsuh" w:cs="Gungsuh"/>
              <w:color w:val="1C1E21"/>
            </w:rPr>
            <w:t>ESP Café</w:t>
          </w:r>
          <w:r>
            <w:rPr>
              <w:rFonts w:ascii="Gungsuh" w:eastAsia="Gungsuh" w:hAnsi="Gungsuh" w:cs="Gungsuh"/>
              <w:color w:val="1C1E21"/>
            </w:rPr>
            <w:t>網站註冊帳號</w:t>
          </w:r>
          <w:proofErr w:type="gramStart"/>
          <w:r>
            <w:rPr>
              <w:rFonts w:ascii="Gungsuh" w:eastAsia="Gungsuh" w:hAnsi="Gungsuh" w:cs="Gungsuh"/>
              <w:color w:val="1C1E21"/>
            </w:rPr>
            <w:t>唷</w:t>
          </w:r>
          <w:proofErr w:type="gramEnd"/>
          <w:r>
            <w:rPr>
              <w:rFonts w:ascii="Gungsuh" w:eastAsia="Gungsuh" w:hAnsi="Gungsuh" w:cs="Gungsuh"/>
              <w:color w:val="1C1E21"/>
            </w:rPr>
            <w:t>～</w:t>
          </w:r>
        </w:sdtContent>
      </w:sdt>
    </w:p>
    <w:p w:rsidR="001D0E4B" w:rsidRDefault="00BC4AEB">
      <w:pPr>
        <w:widowControl/>
        <w:shd w:val="clear" w:color="auto" w:fill="FFFFFF"/>
        <w:spacing w:before="240" w:after="240"/>
        <w:rPr>
          <w:rFonts w:ascii="Times New Roman" w:eastAsia="Times New Roman" w:hAnsi="Times New Roman" w:cs="Times New Roman"/>
          <w:color w:val="FF0000"/>
        </w:rPr>
      </w:pPr>
      <w:sdt>
        <w:sdtPr>
          <w:tag w:val="goog_rdk_7"/>
          <w:id w:val="-30810152"/>
        </w:sdtPr>
        <w:sdtEndPr/>
        <w:sdtContent>
          <w:r>
            <w:rPr>
              <w:rFonts w:ascii="Arial Unicode MS" w:eastAsia="Arial Unicode MS" w:hAnsi="Arial Unicode MS" w:cs="Arial Unicode MS"/>
              <w:color w:val="FF0000"/>
              <w:highlight w:val="yellow"/>
            </w:rPr>
            <w:t>⚠</w:t>
          </w:r>
        </w:sdtContent>
      </w:sdt>
      <w:r>
        <w:rPr>
          <w:rFonts w:ascii="Times New Roman" w:eastAsia="Times New Roman" w:hAnsi="Times New Roman" w:cs="Times New Roman"/>
          <w:color w:val="FF0000"/>
          <w:highlight w:val="yellow"/>
        </w:rPr>
        <w:t>️</w:t>
      </w:r>
      <w:proofErr w:type="spellStart"/>
      <w:r>
        <w:rPr>
          <w:rFonts w:ascii="Times New Roman" w:eastAsia="Times New Roman" w:hAnsi="Times New Roman" w:cs="Times New Roman"/>
          <w:color w:val="FF0000"/>
          <w:highlight w:val="yellow"/>
        </w:rPr>
        <w:t>報名時，請注意務必在兩個網站都登記才算成功報名</w:t>
      </w:r>
      <w:proofErr w:type="spellEnd"/>
      <w:sdt>
        <w:sdtPr>
          <w:tag w:val="goog_rdk_8"/>
          <w:id w:val="-1073434407"/>
        </w:sdtPr>
        <w:sdtEndPr/>
        <w:sdtContent>
          <w:r>
            <w:rPr>
              <w:rFonts w:ascii="Arial Unicode MS" w:eastAsia="Arial Unicode MS" w:hAnsi="Arial Unicode MS" w:cs="Arial Unicode MS"/>
              <w:color w:val="FF0000"/>
              <w:highlight w:val="yellow"/>
            </w:rPr>
            <w:t>☺</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r>
        <w:rPr>
          <w:rFonts w:ascii="Times New Roman" w:eastAsia="Times New Roman" w:hAnsi="Times New Roman" w:cs="Times New Roman"/>
          <w:color w:val="1C1E21"/>
        </w:rPr>
        <w:t xml:space="preserve"> </w:t>
      </w:r>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9"/>
          <w:id w:val="-929809614"/>
        </w:sdtPr>
        <w:sdtEndPr/>
        <w:sdtContent>
          <w:r>
            <w:rPr>
              <w:rFonts w:ascii="Gungsuh" w:eastAsia="Gungsuh" w:hAnsi="Gungsuh" w:cs="Gungsuh"/>
              <w:color w:val="1C1E21"/>
            </w:rPr>
            <w:t>修課規定及報名方式：</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10"/>
          <w:id w:val="1085814927"/>
        </w:sdtPr>
        <w:sdtEndPr/>
        <w:sdtContent>
          <w:r>
            <w:rPr>
              <w:rFonts w:ascii="Arial Unicode MS" w:eastAsia="Arial Unicode MS" w:hAnsi="Arial Unicode MS" w:cs="Arial Unicode MS"/>
              <w:color w:val="1C1E21"/>
            </w:rPr>
            <w:t>✓</w:t>
          </w:r>
        </w:sdtContent>
      </w:sdt>
      <w:sdt>
        <w:sdtPr>
          <w:tag w:val="goog_rdk_11"/>
          <w:id w:val="467172367"/>
        </w:sdtPr>
        <w:sdtEndPr/>
        <w:sdtContent>
          <w:r>
            <w:rPr>
              <w:rFonts w:ascii="Gungsuh" w:eastAsia="Gungsuh" w:hAnsi="Gungsuh" w:cs="Gungsuh"/>
              <w:color w:val="1C1E21"/>
            </w:rPr>
            <w:t>報名方式：</w:t>
          </w:r>
          <w:proofErr w:type="gramStart"/>
          <w:r>
            <w:rPr>
              <w:rFonts w:ascii="Gungsuh" w:eastAsia="Gungsuh" w:hAnsi="Gungsuh" w:cs="Gungsuh"/>
              <w:color w:val="1C1E21"/>
            </w:rPr>
            <w:t>採線上</w:t>
          </w:r>
          <w:proofErr w:type="gramEnd"/>
          <w:r>
            <w:rPr>
              <w:rFonts w:ascii="Gungsuh" w:eastAsia="Gungsuh" w:hAnsi="Gungsuh" w:cs="Gungsuh"/>
              <w:color w:val="1C1E21"/>
            </w:rPr>
            <w:t>報名，點選以上「兩條」連結報名，每週</w:t>
          </w:r>
          <w:proofErr w:type="gramStart"/>
          <w:r>
            <w:rPr>
              <w:rFonts w:ascii="Gungsuh" w:eastAsia="Gungsuh" w:hAnsi="Gungsuh" w:cs="Gungsuh"/>
              <w:color w:val="1C1E21"/>
            </w:rPr>
            <w:t>課程均需個別</w:t>
          </w:r>
          <w:proofErr w:type="gramEnd"/>
          <w:r>
            <w:rPr>
              <w:rFonts w:ascii="Gungsuh" w:eastAsia="Gungsuh" w:hAnsi="Gungsuh" w:cs="Gungsuh"/>
              <w:color w:val="1C1E21"/>
            </w:rPr>
            <w:t>報名。通過審核後即報名成功。</w:t>
          </w:r>
          <w:proofErr w:type="gramStart"/>
          <w:r>
            <w:rPr>
              <w:rFonts w:ascii="Gungsuh" w:eastAsia="Gungsuh" w:hAnsi="Gungsuh" w:cs="Gungsuh"/>
              <w:color w:val="1C1E21"/>
            </w:rPr>
            <w:t>每堂限</w:t>
          </w:r>
          <w:proofErr w:type="gramEnd"/>
          <w:r>
            <w:rPr>
              <w:rFonts w:ascii="Gungsuh" w:eastAsia="Gungsuh" w:hAnsi="Gungsuh" w:cs="Gungsuh"/>
              <w:color w:val="1C1E21"/>
            </w:rPr>
            <w:t>45</w:t>
          </w:r>
          <w:r>
            <w:rPr>
              <w:rFonts w:ascii="Gungsuh" w:eastAsia="Gungsuh" w:hAnsi="Gungsuh" w:cs="Gungsuh"/>
              <w:color w:val="1C1E21"/>
            </w:rPr>
            <w:t>人。</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12"/>
          <w:id w:val="-1800913356"/>
        </w:sdtPr>
        <w:sdtEndPr/>
        <w:sdtContent>
          <w:r>
            <w:rPr>
              <w:rFonts w:ascii="Arial Unicode MS" w:eastAsia="Arial Unicode MS" w:hAnsi="Arial Unicode MS" w:cs="Arial Unicode MS"/>
              <w:color w:val="1C1E21"/>
            </w:rPr>
            <w:t>✓</w:t>
          </w:r>
        </w:sdtContent>
      </w:sdt>
      <w:sdt>
        <w:sdtPr>
          <w:tag w:val="goog_rdk_13"/>
          <w:id w:val="-1325737315"/>
        </w:sdtPr>
        <w:sdtEndPr/>
        <w:sdtContent>
          <w:r>
            <w:rPr>
              <w:rFonts w:ascii="Gungsuh" w:eastAsia="Gungsuh" w:hAnsi="Gungsuh" w:cs="Gungsuh"/>
              <w:color w:val="1C1E21"/>
            </w:rPr>
            <w:t>無故不到，缺席超過二次者，則逕行取消報名資格。</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14"/>
          <w:id w:val="812685992"/>
        </w:sdtPr>
        <w:sdtEndPr/>
        <w:sdtContent>
          <w:r>
            <w:rPr>
              <w:rFonts w:ascii="Arial Unicode MS" w:eastAsia="Arial Unicode MS" w:hAnsi="Arial Unicode MS" w:cs="Arial Unicode MS"/>
              <w:color w:val="1C1E21"/>
            </w:rPr>
            <w:t>✓</w:t>
          </w:r>
        </w:sdtContent>
      </w:sdt>
      <w:sdt>
        <w:sdtPr>
          <w:tag w:val="goog_rdk_15"/>
          <w:id w:val="-1876687907"/>
        </w:sdtPr>
        <w:sdtEndPr/>
        <w:sdtContent>
          <w:r>
            <w:rPr>
              <w:rFonts w:ascii="Gungsuh" w:eastAsia="Gungsuh" w:hAnsi="Gungsuh" w:cs="Gungsuh"/>
              <w:color w:val="1C1E21"/>
            </w:rPr>
            <w:t>有要事無法參與課程，請於課前三天將「學號、姓名、課程名稱」寄至</w:t>
          </w:r>
          <w:r>
            <w:rPr>
              <w:rFonts w:ascii="Gungsuh" w:eastAsia="Gungsuh" w:hAnsi="Gungsuh" w:cs="Gungsuh"/>
              <w:color w:val="1C1E21"/>
            </w:rPr>
            <w:t xml:space="preserve"> B10928004@gemail.yuntech.edu.tw</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16"/>
          <w:id w:val="2110471676"/>
        </w:sdtPr>
        <w:sdtEndPr/>
        <w:sdtContent>
          <w:r>
            <w:rPr>
              <w:rFonts w:ascii="Arial Unicode MS" w:eastAsia="Arial Unicode MS" w:hAnsi="Arial Unicode MS" w:cs="Arial Unicode MS"/>
              <w:color w:val="1C1E21"/>
            </w:rPr>
            <w:t>✓</w:t>
          </w:r>
        </w:sdtContent>
      </w:sdt>
      <w:sdt>
        <w:sdtPr>
          <w:tag w:val="goog_rdk_17"/>
          <w:id w:val="1086576399"/>
        </w:sdtPr>
        <w:sdtEndPr/>
        <w:sdtContent>
          <w:r>
            <w:rPr>
              <w:rFonts w:ascii="Gungsuh" w:eastAsia="Gungsuh" w:hAnsi="Gungsuh" w:cs="Gungsuh"/>
              <w:color w:val="1C1E21"/>
            </w:rPr>
            <w:t>參與課程滿</w:t>
          </w:r>
          <w:r>
            <w:rPr>
              <w:rFonts w:ascii="Gungsuh" w:eastAsia="Gungsuh" w:hAnsi="Gungsuh" w:cs="Gungsuh"/>
              <w:color w:val="1C1E21"/>
            </w:rPr>
            <w:t>5</w:t>
          </w:r>
          <w:r>
            <w:rPr>
              <w:rFonts w:ascii="Gungsuh" w:eastAsia="Gungsuh" w:hAnsi="Gungsuh" w:cs="Gungsuh"/>
              <w:color w:val="1C1E21"/>
            </w:rPr>
            <w:t>週者，可申請頒發修課證書乙張。</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18"/>
          <w:id w:val="-1082833952"/>
        </w:sdtPr>
        <w:sdtEndPr/>
        <w:sdtContent>
          <w:r>
            <w:rPr>
              <w:rFonts w:ascii="Arial Unicode MS" w:eastAsia="Arial Unicode MS" w:hAnsi="Arial Unicode MS" w:cs="Arial Unicode MS"/>
              <w:color w:val="1C1E21"/>
            </w:rPr>
            <w:t>✓</w:t>
          </w:r>
        </w:sdtContent>
      </w:sdt>
      <w:sdt>
        <w:sdtPr>
          <w:tag w:val="goog_rdk_19"/>
          <w:id w:val="1111621459"/>
        </w:sdtPr>
        <w:sdtEndPr/>
        <w:sdtContent>
          <w:r>
            <w:rPr>
              <w:rFonts w:ascii="Gungsuh" w:eastAsia="Gungsuh" w:hAnsi="Gungsuh" w:cs="Gungsuh"/>
              <w:color w:val="1C1E21"/>
            </w:rPr>
            <w:t>每次上課，每人請繳交</w:t>
          </w:r>
          <w:r>
            <w:rPr>
              <w:rFonts w:ascii="Gungsuh" w:eastAsia="Gungsuh" w:hAnsi="Gungsuh" w:cs="Gungsuh"/>
              <w:color w:val="1C1E21"/>
            </w:rPr>
            <w:t>20</w:t>
          </w:r>
          <w:r>
            <w:rPr>
              <w:rFonts w:ascii="Gungsuh" w:eastAsia="Gungsuh" w:hAnsi="Gungsuh" w:cs="Gungsuh"/>
              <w:color w:val="1C1E21"/>
            </w:rPr>
            <w:t>元咖啡以及點心的費用。</w:t>
          </w:r>
        </w:sdtContent>
      </w:sdt>
    </w:p>
    <w:p w:rsidR="001D0E4B" w:rsidRDefault="00BC4AEB">
      <w:pPr>
        <w:widowControl/>
        <w:shd w:val="clear" w:color="auto" w:fill="FFFFFF"/>
        <w:spacing w:before="240" w:after="240"/>
        <w:rPr>
          <w:rFonts w:ascii="Times New Roman" w:eastAsia="Times New Roman" w:hAnsi="Times New Roman" w:cs="Times New Roman"/>
          <w:color w:val="1C1E21"/>
        </w:rPr>
      </w:pPr>
      <w:sdt>
        <w:sdtPr>
          <w:tag w:val="goog_rdk_20"/>
          <w:id w:val="2060665327"/>
        </w:sdtPr>
        <w:sdtEndPr/>
        <w:sdtContent>
          <w:r>
            <w:rPr>
              <w:rFonts w:ascii="Arial Unicode MS" w:eastAsia="Arial Unicode MS" w:hAnsi="Arial Unicode MS" w:cs="Arial Unicode MS"/>
              <w:color w:val="1C1E21"/>
            </w:rPr>
            <w:t>✓</w:t>
          </w:r>
        </w:sdtContent>
      </w:sdt>
      <w:sdt>
        <w:sdtPr>
          <w:tag w:val="goog_rdk_21"/>
          <w:id w:val="-983390603"/>
        </w:sdtPr>
        <w:sdtEndPr/>
        <w:sdtContent>
          <w:r>
            <w:rPr>
              <w:rFonts w:ascii="Gungsuh" w:eastAsia="Gungsuh" w:hAnsi="Gungsuh" w:cs="Gungsuh"/>
              <w:color w:val="1C1E21"/>
            </w:rPr>
            <w:t>報名資格：凡本校教職員生皆可報名。</w:t>
          </w:r>
        </w:sdtContent>
      </w:sdt>
    </w:p>
    <w:p w:rsidR="001D0E4B" w:rsidRDefault="001D0E4B">
      <w:pPr>
        <w:widowControl/>
        <w:shd w:val="clear" w:color="auto" w:fill="FFFFFF"/>
        <w:spacing w:before="240" w:after="240"/>
        <w:rPr>
          <w:rFonts w:ascii="Times New Roman" w:eastAsia="Times New Roman" w:hAnsi="Times New Roman" w:cs="Times New Roman"/>
          <w:color w:val="1C1E21"/>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1D0E4B">
      <w:pPr>
        <w:widowControl/>
        <w:shd w:val="clear" w:color="auto" w:fill="FFFFFF"/>
        <w:spacing w:before="240" w:after="240" w:line="360" w:lineRule="auto"/>
        <w:rPr>
          <w:rFonts w:ascii="Times New Roman" w:eastAsia="Times New Roman" w:hAnsi="Times New Roman" w:cs="Times New Roman"/>
          <w:b/>
          <w:color w:val="1C1E21"/>
          <w:sz w:val="20"/>
          <w:szCs w:val="20"/>
        </w:rPr>
      </w:pPr>
    </w:p>
    <w:p w:rsidR="001D0E4B" w:rsidRDefault="00BC4AEB">
      <w:pPr>
        <w:widowControl/>
        <w:pBdr>
          <w:top w:val="nil"/>
          <w:left w:val="nil"/>
          <w:bottom w:val="nil"/>
          <w:right w:val="nil"/>
          <w:between w:val="nil"/>
        </w:pBdr>
        <w:shd w:val="clear" w:color="auto" w:fill="FFFFFF"/>
        <w:spacing w:after="90" w:line="360" w:lineRule="auto"/>
        <w:rPr>
          <w:rFonts w:ascii="PMingLiu" w:eastAsia="PMingLiu" w:hAnsi="PMingLiu" w:cs="PMingLiu"/>
          <w:b/>
          <w:color w:val="1C1E21"/>
          <w:sz w:val="32"/>
          <w:szCs w:val="32"/>
        </w:rPr>
      </w:pPr>
      <w:r>
        <w:rPr>
          <w:rFonts w:ascii="PMingLiu" w:eastAsia="PMingLiu" w:hAnsi="PMingLiu" w:cs="PMingLiu"/>
          <w:b/>
          <w:color w:val="1C1E21"/>
          <w:sz w:val="32"/>
          <w:szCs w:val="32"/>
        </w:rPr>
        <w:t>ESP CAFÉ</w:t>
      </w:r>
    </w:p>
    <w:p w:rsidR="001D0E4B" w:rsidRDefault="00BC4AEB">
      <w:pPr>
        <w:widowControl/>
        <w:pBdr>
          <w:top w:val="nil"/>
          <w:left w:val="nil"/>
          <w:bottom w:val="nil"/>
          <w:right w:val="nil"/>
          <w:between w:val="nil"/>
        </w:pBdr>
        <w:shd w:val="clear" w:color="auto" w:fill="FFFFFF"/>
        <w:spacing w:after="90" w:line="360" w:lineRule="auto"/>
        <w:rPr>
          <w:rFonts w:ascii="PMingLiu" w:eastAsia="PMingLiu" w:hAnsi="PMingLiu" w:cs="PMingLiu"/>
          <w:b/>
          <w:color w:val="1C1E21"/>
          <w:sz w:val="32"/>
          <w:szCs w:val="32"/>
        </w:rPr>
      </w:pPr>
      <w:r>
        <w:rPr>
          <w:rFonts w:ascii="PMingLiu" w:eastAsia="PMingLiu" w:hAnsi="PMingLiu" w:cs="PMingLiu"/>
          <w:b/>
          <w:color w:val="1C1E21"/>
          <w:sz w:val="32"/>
          <w:szCs w:val="32"/>
        </w:rPr>
        <w:t>Instructor:</w:t>
      </w:r>
      <w:r w:rsidR="00E12CD8">
        <w:rPr>
          <w:rFonts w:ascii="PMingLiu" w:eastAsia="PMingLiu" w:hAnsi="PMingLiu" w:cs="PMingLiu"/>
          <w:b/>
          <w:color w:val="1C1E21"/>
          <w:sz w:val="32"/>
          <w:szCs w:val="32"/>
        </w:rPr>
        <w:t xml:space="preserve"> Daniel</w:t>
      </w:r>
      <w:r w:rsidR="00E12CD8">
        <w:rPr>
          <w:rFonts w:ascii="PMingLiu" w:eastAsia="PMingLiu" w:hAnsi="PMingLiu" w:cs="PMingLiu"/>
          <w:b/>
          <w:color w:val="1C1E21"/>
          <w:sz w:val="32"/>
          <w:szCs w:val="32"/>
        </w:rPr>
        <w:t>,</w:t>
      </w:r>
      <w:r>
        <w:rPr>
          <w:rFonts w:ascii="PMingLiu" w:eastAsia="PMingLiu" w:hAnsi="PMingLiu" w:cs="PMingLiu"/>
          <w:b/>
          <w:color w:val="1C1E21"/>
          <w:sz w:val="32"/>
          <w:szCs w:val="32"/>
        </w:rPr>
        <w:t xml:space="preserve"> </w:t>
      </w:r>
      <w:r w:rsidR="00E12CD8">
        <w:rPr>
          <w:rFonts w:ascii="PMingLiu" w:eastAsia="PMingLiu" w:hAnsi="PMingLiu" w:cs="PMingLiu"/>
          <w:b/>
          <w:color w:val="1C1E21"/>
          <w:sz w:val="32"/>
          <w:szCs w:val="32"/>
        </w:rPr>
        <w:t>Helen</w:t>
      </w:r>
      <w:r w:rsidR="00E12CD8">
        <w:rPr>
          <w:rFonts w:ascii="PMingLiu" w:eastAsia="PMingLiu" w:hAnsi="PMingLiu" w:cs="PMingLiu"/>
          <w:b/>
          <w:color w:val="1C1E21"/>
          <w:sz w:val="32"/>
          <w:szCs w:val="32"/>
        </w:rPr>
        <w:t xml:space="preserve">, </w:t>
      </w:r>
      <w:r>
        <w:rPr>
          <w:rFonts w:ascii="PMingLiu" w:eastAsia="PMingLiu" w:hAnsi="PMingLiu" w:cs="PMingLiu"/>
          <w:b/>
          <w:color w:val="1C1E21"/>
          <w:sz w:val="32"/>
          <w:szCs w:val="32"/>
        </w:rPr>
        <w:t>J</w:t>
      </w:r>
      <w:r>
        <w:rPr>
          <w:rFonts w:ascii="PMingLiu" w:eastAsia="PMingLiu" w:hAnsi="PMingLiu" w:cs="PMingLiu"/>
          <w:b/>
          <w:color w:val="1C1E21"/>
          <w:sz w:val="32"/>
          <w:szCs w:val="32"/>
        </w:rPr>
        <w:t xml:space="preserve">oanne, Joseph, Mark, Ryan, </w:t>
      </w:r>
      <w:r w:rsidR="00E12CD8">
        <w:rPr>
          <w:rFonts w:ascii="PMingLiu" w:hAnsi="PMingLiu" w:cs="PMingLiu" w:hint="eastAsia"/>
          <w:b/>
          <w:color w:val="1C1E21"/>
          <w:sz w:val="32"/>
          <w:szCs w:val="32"/>
        </w:rPr>
        <w:t>a</w:t>
      </w:r>
      <w:r w:rsidR="00E12CD8">
        <w:rPr>
          <w:rFonts w:ascii="PMingLiu" w:hAnsi="PMingLiu" w:cs="PMingLiu"/>
          <w:b/>
          <w:color w:val="1C1E21"/>
          <w:sz w:val="32"/>
          <w:szCs w:val="32"/>
        </w:rPr>
        <w:t xml:space="preserve">nd </w:t>
      </w:r>
      <w:r>
        <w:rPr>
          <w:rFonts w:ascii="PMingLiu" w:eastAsia="PMingLiu" w:hAnsi="PMingLiu" w:cs="PMingLiu"/>
          <w:b/>
          <w:color w:val="1C1E21"/>
          <w:sz w:val="32"/>
          <w:szCs w:val="32"/>
        </w:rPr>
        <w:t>Vivian</w:t>
      </w:r>
      <w:r>
        <w:rPr>
          <w:rFonts w:ascii="PMingLiu" w:eastAsia="PMingLiu" w:hAnsi="PMingLiu" w:cs="PMingLiu"/>
          <w:b/>
          <w:color w:val="1C1E21"/>
          <w:sz w:val="32"/>
          <w:szCs w:val="32"/>
        </w:rPr>
        <w:t xml:space="preserve"> </w:t>
      </w:r>
    </w:p>
    <w:p w:rsidR="001D0E4B" w:rsidRDefault="00BC4AEB">
      <w:pPr>
        <w:widowControl/>
        <w:pBdr>
          <w:top w:val="nil"/>
          <w:left w:val="nil"/>
          <w:bottom w:val="nil"/>
          <w:right w:val="nil"/>
          <w:between w:val="nil"/>
        </w:pBdr>
        <w:shd w:val="clear" w:color="auto" w:fill="FFFFFF"/>
        <w:spacing w:after="90"/>
        <w:rPr>
          <w:rFonts w:ascii="inherit" w:eastAsia="inherit" w:hAnsi="inherit" w:cs="inherit"/>
          <w:color w:val="1C1E21"/>
        </w:rPr>
      </w:pPr>
      <w:r>
        <w:rPr>
          <w:rFonts w:ascii="PMingLiu" w:eastAsia="PMingLiu" w:hAnsi="PMingLiu" w:cs="PMingLiu"/>
          <w:b/>
          <w:color w:val="1C1E21"/>
        </w:rPr>
        <w:t>Course Introduction</w:t>
      </w:r>
    </w:p>
    <w:p w:rsidR="001D0E4B" w:rsidRDefault="00BC4AEB">
      <w:pPr>
        <w:widowControl/>
        <w:pBdr>
          <w:top w:val="nil"/>
          <w:left w:val="nil"/>
          <w:bottom w:val="nil"/>
          <w:right w:val="nil"/>
          <w:between w:val="nil"/>
        </w:pBdr>
        <w:shd w:val="clear" w:color="auto" w:fill="FFFFFF"/>
        <w:spacing w:before="90" w:after="90"/>
        <w:jc w:val="both"/>
        <w:rPr>
          <w:rFonts w:ascii="inherit" w:eastAsia="inherit" w:hAnsi="inherit" w:cs="inherit"/>
          <w:color w:val="202124"/>
        </w:rPr>
      </w:pPr>
      <w:r>
        <w:rPr>
          <w:rFonts w:ascii="Times New Roman" w:eastAsia="Times New Roman" w:hAnsi="Times New Roman" w:cs="Times New Roman"/>
          <w:color w:val="202124"/>
        </w:rPr>
        <w:t>For this semester, the ESP Café will be composed of multiple topics. In this series, you can learn various communication abilities with different courses. There are diver</w:t>
      </w:r>
      <w:r>
        <w:rPr>
          <w:rFonts w:ascii="Times New Roman" w:eastAsia="Times New Roman" w:hAnsi="Times New Roman" w:cs="Times New Roman"/>
          <w:color w:val="202124"/>
        </w:rPr>
        <w:t>se topics for each week which will be taught by seven</w:t>
      </w:r>
      <w:bookmarkStart w:id="0" w:name="_GoBack"/>
      <w:bookmarkEnd w:id="0"/>
      <w:r>
        <w:rPr>
          <w:rFonts w:ascii="Times New Roman" w:eastAsia="Times New Roman" w:hAnsi="Times New Roman" w:cs="Times New Roman"/>
          <w:color w:val="202124"/>
        </w:rPr>
        <w:t xml:space="preserve"> instructors who are specialized in different fields. During the activities, we put the emphasis on experience-sharing, group discussions as well as problem solving in the way of professional guidance. Th</w:t>
      </w:r>
      <w:r>
        <w:rPr>
          <w:rFonts w:ascii="Times New Roman" w:eastAsia="Times New Roman" w:hAnsi="Times New Roman" w:cs="Times New Roman"/>
          <w:color w:val="202124"/>
        </w:rPr>
        <w:t>e environment is designed to encourage each person that they are allowed to share their perceptions in English without worrying about making mistakes. If you would like to give it a try for training your communication ability and having more chances to pra</w:t>
      </w:r>
      <w:r>
        <w:rPr>
          <w:rFonts w:ascii="Times New Roman" w:eastAsia="Times New Roman" w:hAnsi="Times New Roman" w:cs="Times New Roman"/>
          <w:color w:val="202124"/>
        </w:rPr>
        <w:t>ctice English with fun, ESP café is open to you. Come and join us!</w:t>
      </w:r>
    </w:p>
    <w:p w:rsidR="001D0E4B" w:rsidRDefault="001D0E4B">
      <w:pPr>
        <w:widowControl/>
        <w:pBdr>
          <w:top w:val="nil"/>
          <w:left w:val="nil"/>
          <w:bottom w:val="nil"/>
          <w:right w:val="nil"/>
          <w:between w:val="nil"/>
        </w:pBdr>
        <w:shd w:val="clear" w:color="auto" w:fill="FFFFFF"/>
        <w:spacing w:before="90" w:after="90"/>
        <w:jc w:val="both"/>
        <w:rPr>
          <w:rFonts w:ascii="inherit" w:eastAsia="inherit" w:hAnsi="inherit" w:cs="inherit"/>
          <w:color w:val="1C1E21"/>
        </w:rPr>
      </w:pPr>
    </w:p>
    <w:p w:rsidR="001D0E4B" w:rsidRDefault="00BC4AEB">
      <w:pPr>
        <w:widowControl/>
        <w:pBdr>
          <w:top w:val="nil"/>
          <w:left w:val="nil"/>
          <w:bottom w:val="nil"/>
          <w:right w:val="nil"/>
          <w:between w:val="nil"/>
        </w:pBdr>
        <w:shd w:val="clear" w:color="auto" w:fill="FFFFFF"/>
        <w:spacing w:before="90" w:after="90"/>
        <w:rPr>
          <w:rFonts w:ascii="PMingLiu" w:eastAsia="PMingLiu" w:hAnsi="PMingLiu" w:cs="PMingLiu"/>
          <w:b/>
          <w:color w:val="1C1E21"/>
        </w:rPr>
      </w:pPr>
      <w:r>
        <w:rPr>
          <w:rFonts w:ascii="PMingLiu" w:eastAsia="PMingLiu" w:hAnsi="PMingLiu" w:cs="PMingLiu"/>
          <w:b/>
          <w:color w:val="1C1E21"/>
        </w:rPr>
        <w:t>Schedule</w:t>
      </w:r>
    </w:p>
    <w:tbl>
      <w:tblPr>
        <w:tblStyle w:val="af"/>
        <w:tblW w:w="991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
        <w:gridCol w:w="1605"/>
        <w:gridCol w:w="1710"/>
        <w:gridCol w:w="5522"/>
      </w:tblGrid>
      <w:tr w:rsidR="001D0E4B">
        <w:trPr>
          <w:trHeight w:val="511"/>
        </w:trPr>
        <w:tc>
          <w:tcPr>
            <w:tcW w:w="1076" w:type="dxa"/>
            <w:vAlign w:val="center"/>
          </w:tcPr>
          <w:p w:rsidR="001D0E4B" w:rsidRDefault="00BC4AEB">
            <w:pPr>
              <w:jc w:val="center"/>
              <w:rPr>
                <w:b/>
              </w:rPr>
            </w:pPr>
            <w:bookmarkStart w:id="1" w:name="_heading=h.gjdgxs" w:colFirst="0" w:colLast="0"/>
            <w:bookmarkEnd w:id="1"/>
            <w:r>
              <w:rPr>
                <w:b/>
              </w:rPr>
              <w:t>Teacher</w:t>
            </w:r>
          </w:p>
        </w:tc>
        <w:tc>
          <w:tcPr>
            <w:tcW w:w="1605" w:type="dxa"/>
            <w:vAlign w:val="center"/>
          </w:tcPr>
          <w:p w:rsidR="001D0E4B" w:rsidRDefault="00BC4AEB">
            <w:pPr>
              <w:jc w:val="center"/>
              <w:rPr>
                <w:b/>
              </w:rPr>
            </w:pPr>
            <w:r>
              <w:rPr>
                <w:b/>
              </w:rPr>
              <w:t>Date</w:t>
            </w:r>
          </w:p>
        </w:tc>
        <w:tc>
          <w:tcPr>
            <w:tcW w:w="1710" w:type="dxa"/>
            <w:vAlign w:val="center"/>
          </w:tcPr>
          <w:p w:rsidR="001D0E4B" w:rsidRDefault="00BC4AEB">
            <w:pPr>
              <w:jc w:val="center"/>
              <w:rPr>
                <w:b/>
              </w:rPr>
            </w:pPr>
            <w:r>
              <w:rPr>
                <w:b/>
              </w:rPr>
              <w:t>Topic</w:t>
            </w:r>
          </w:p>
        </w:tc>
        <w:tc>
          <w:tcPr>
            <w:tcW w:w="5522" w:type="dxa"/>
            <w:vAlign w:val="center"/>
          </w:tcPr>
          <w:p w:rsidR="001D0E4B" w:rsidRDefault="00BC4AEB">
            <w:pPr>
              <w:jc w:val="center"/>
              <w:rPr>
                <w:b/>
              </w:rPr>
            </w:pPr>
            <w:r>
              <w:rPr>
                <w:b/>
              </w:rPr>
              <w:t>Details</w:t>
            </w:r>
          </w:p>
        </w:tc>
      </w:tr>
      <w:tr w:rsidR="001D0E4B">
        <w:trPr>
          <w:trHeight w:val="1080"/>
        </w:trPr>
        <w:tc>
          <w:tcPr>
            <w:tcW w:w="1076" w:type="dxa"/>
            <w:vAlign w:val="center"/>
          </w:tcPr>
          <w:p w:rsidR="001D0E4B" w:rsidRDefault="00BC4AEB">
            <w:pPr>
              <w:jc w:val="center"/>
              <w:rPr>
                <w:b/>
              </w:rPr>
            </w:pPr>
            <w:r>
              <w:rPr>
                <w:b/>
              </w:rPr>
              <w:t>Mark</w:t>
            </w:r>
          </w:p>
          <w:p w:rsidR="001D0E4B" w:rsidRDefault="00BC4AEB">
            <w:pPr>
              <w:jc w:val="center"/>
            </w:pPr>
            <w:proofErr w:type="gramStart"/>
            <w:r>
              <w:rPr>
                <w:b/>
              </w:rPr>
              <w:t>韋</w:t>
            </w:r>
            <w:proofErr w:type="gramEnd"/>
            <w:r>
              <w:rPr>
                <w:b/>
              </w:rPr>
              <w:t>馬克</w:t>
            </w:r>
          </w:p>
        </w:tc>
        <w:tc>
          <w:tcPr>
            <w:tcW w:w="1605" w:type="dxa"/>
            <w:vAlign w:val="center"/>
          </w:tcPr>
          <w:p w:rsidR="001D0E4B" w:rsidRDefault="00BC4AEB">
            <w:pPr>
              <w:rPr>
                <w:b/>
              </w:rPr>
            </w:pPr>
            <w:r>
              <w:rPr>
                <w:b/>
              </w:rPr>
              <w:t>3/9 (</w:t>
            </w:r>
            <w:r>
              <w:rPr>
                <w:b/>
              </w:rPr>
              <w:t>三</w:t>
            </w:r>
            <w:r>
              <w:rPr>
                <w:b/>
              </w:rPr>
              <w:t>)</w:t>
            </w:r>
          </w:p>
          <w:p w:rsidR="001D0E4B" w:rsidRDefault="00BC4AEB">
            <w:r>
              <w:rPr>
                <w:b/>
              </w:rPr>
              <w:t>10:00~12:00</w:t>
            </w:r>
          </w:p>
        </w:tc>
        <w:tc>
          <w:tcPr>
            <w:tcW w:w="1710" w:type="dxa"/>
            <w:vAlign w:val="center"/>
          </w:tcPr>
          <w:p w:rsidR="001D0E4B" w:rsidRDefault="00BC4AEB">
            <w:pPr>
              <w:jc w:val="center"/>
            </w:pPr>
            <w:r>
              <w:rPr>
                <w:b/>
              </w:rPr>
              <w:t>Travel UK</w:t>
            </w:r>
          </w:p>
        </w:tc>
        <w:tc>
          <w:tcPr>
            <w:tcW w:w="5522" w:type="dxa"/>
            <w:vAlign w:val="center"/>
          </w:tcPr>
          <w:p w:rsidR="001D0E4B" w:rsidRDefault="00BC4AEB">
            <w:pPr>
              <w:widowControl/>
              <w:jc w:val="both"/>
              <w:rPr>
                <w:rFonts w:ascii="Times New Roman" w:eastAsia="Times New Roman" w:hAnsi="Times New Roman" w:cs="Times New Roman"/>
              </w:rPr>
            </w:pPr>
            <w:r>
              <w:rPr>
                <w:rFonts w:ascii="Times" w:eastAsia="Times" w:hAnsi="Times" w:cs="Times"/>
              </w:rPr>
              <w:t xml:space="preserve">The Covid-19 pandemic largely shut down international travel for two years. Now, as borders open and international travel restarts, this lesson looks at travel in the UK. Coupled with looking at the UK as a travel destination, the lesson also includes the </w:t>
            </w:r>
            <w:r>
              <w:rPr>
                <w:rFonts w:ascii="Times" w:eastAsia="Times" w:hAnsi="Times" w:cs="Times"/>
              </w:rPr>
              <w:t>English skills needed to check in at the airport and go through passport control.</w:t>
            </w:r>
          </w:p>
        </w:tc>
      </w:tr>
      <w:tr w:rsidR="001D0E4B">
        <w:trPr>
          <w:trHeight w:val="1080"/>
        </w:trPr>
        <w:tc>
          <w:tcPr>
            <w:tcW w:w="1076" w:type="dxa"/>
            <w:vAlign w:val="center"/>
          </w:tcPr>
          <w:p w:rsidR="001D0E4B" w:rsidRDefault="00BC4AEB">
            <w:pPr>
              <w:jc w:val="center"/>
              <w:rPr>
                <w:b/>
              </w:rPr>
            </w:pPr>
            <w:r>
              <w:rPr>
                <w:b/>
              </w:rPr>
              <w:t>Joanne</w:t>
            </w:r>
          </w:p>
          <w:p w:rsidR="001D0E4B" w:rsidRDefault="00BC4AEB">
            <w:pPr>
              <w:jc w:val="center"/>
            </w:pPr>
            <w:r>
              <w:rPr>
                <w:b/>
              </w:rPr>
              <w:t>蘇姿文</w:t>
            </w:r>
          </w:p>
        </w:tc>
        <w:tc>
          <w:tcPr>
            <w:tcW w:w="1605" w:type="dxa"/>
            <w:vAlign w:val="center"/>
          </w:tcPr>
          <w:p w:rsidR="001D0E4B" w:rsidRDefault="00BC4AEB">
            <w:pPr>
              <w:rPr>
                <w:b/>
              </w:rPr>
            </w:pPr>
            <w:r>
              <w:rPr>
                <w:b/>
              </w:rPr>
              <w:t>3/16(</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How to Order in English</w:t>
            </w:r>
          </w:p>
        </w:tc>
        <w:tc>
          <w:tcPr>
            <w:tcW w:w="5522" w:type="dxa"/>
            <w:vAlign w:val="center"/>
          </w:tcPr>
          <w:p w:rsidR="001D0E4B" w:rsidRDefault="00BC4AEB">
            <w:pPr>
              <w:jc w:val="both"/>
              <w:rPr>
                <w:rFonts w:ascii="Times New Roman" w:eastAsia="Times New Roman" w:hAnsi="Times New Roman" w:cs="Times New Roman"/>
              </w:rPr>
            </w:pPr>
            <w:r>
              <w:rPr>
                <w:rFonts w:ascii="Times" w:eastAsia="Times" w:hAnsi="Times" w:cs="Times"/>
              </w:rPr>
              <w:t>The purpose of this lesson is to teach restaurant-related phrases and vocabulary. Content includes how to make restaurant reservations, how to read an English menu, how to order food in English, and how to interact with waiters and waitresses. There’re als</w:t>
            </w:r>
            <w:r>
              <w:rPr>
                <w:rFonts w:ascii="Times" w:eastAsia="Times" w:hAnsi="Times" w:cs="Times"/>
              </w:rPr>
              <w:t>o chances to role-play and practice.</w:t>
            </w:r>
          </w:p>
        </w:tc>
      </w:tr>
      <w:tr w:rsidR="001D0E4B">
        <w:trPr>
          <w:trHeight w:val="1080"/>
        </w:trPr>
        <w:tc>
          <w:tcPr>
            <w:tcW w:w="1076" w:type="dxa"/>
            <w:vAlign w:val="center"/>
          </w:tcPr>
          <w:p w:rsidR="001D0E4B" w:rsidRDefault="00BC4AEB">
            <w:pPr>
              <w:jc w:val="center"/>
              <w:rPr>
                <w:b/>
              </w:rPr>
            </w:pPr>
            <w:r>
              <w:rPr>
                <w:b/>
              </w:rPr>
              <w:t>Mark</w:t>
            </w:r>
          </w:p>
          <w:p w:rsidR="005A5E7B" w:rsidRDefault="005A5E7B">
            <w:pPr>
              <w:jc w:val="center"/>
            </w:pPr>
            <w:proofErr w:type="gramStart"/>
            <w:r>
              <w:rPr>
                <w:b/>
              </w:rPr>
              <w:t>韋</w:t>
            </w:r>
            <w:proofErr w:type="gramEnd"/>
            <w:r>
              <w:rPr>
                <w:b/>
              </w:rPr>
              <w:t>馬克</w:t>
            </w:r>
          </w:p>
        </w:tc>
        <w:tc>
          <w:tcPr>
            <w:tcW w:w="1605" w:type="dxa"/>
            <w:vAlign w:val="center"/>
          </w:tcPr>
          <w:p w:rsidR="001D0E4B" w:rsidRDefault="00BC4AEB">
            <w:pPr>
              <w:rPr>
                <w:b/>
              </w:rPr>
            </w:pPr>
            <w:r>
              <w:rPr>
                <w:b/>
              </w:rPr>
              <w:t>3/23(</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Taiwan as an International Travel Destination</w:t>
            </w:r>
          </w:p>
        </w:tc>
        <w:tc>
          <w:tcPr>
            <w:tcW w:w="5522" w:type="dxa"/>
            <w:vAlign w:val="center"/>
          </w:tcPr>
          <w:p w:rsidR="001D0E4B" w:rsidRDefault="00BC4AEB">
            <w:pPr>
              <w:jc w:val="both"/>
              <w:rPr>
                <w:rFonts w:ascii="Times New Roman" w:eastAsia="Times New Roman" w:hAnsi="Times New Roman" w:cs="Times New Roman"/>
              </w:rPr>
            </w:pPr>
            <w:r>
              <w:rPr>
                <w:rFonts w:ascii="Times" w:eastAsia="Times" w:hAnsi="Times" w:cs="Times"/>
              </w:rPr>
              <w:t>The Covid-19 pandemic largely shut down international travel for two years. Now, as borders open and international travel restarts, this lesson looks at Taiwan as an international travel destination and the various types of international travelers that vis</w:t>
            </w:r>
            <w:r>
              <w:rPr>
                <w:rFonts w:ascii="Times" w:eastAsia="Times" w:hAnsi="Times" w:cs="Times"/>
              </w:rPr>
              <w:t xml:space="preserve">it Taiwan. Additionally, the lesson covers the English skills needed to plan a travel itinerary for an international visitor. </w:t>
            </w:r>
          </w:p>
        </w:tc>
      </w:tr>
      <w:tr w:rsidR="001D0E4B">
        <w:trPr>
          <w:trHeight w:val="1080"/>
        </w:trPr>
        <w:tc>
          <w:tcPr>
            <w:tcW w:w="1076" w:type="dxa"/>
            <w:vAlign w:val="center"/>
          </w:tcPr>
          <w:p w:rsidR="001D0E4B" w:rsidRDefault="00BC4AEB">
            <w:pPr>
              <w:jc w:val="center"/>
              <w:rPr>
                <w:b/>
              </w:rPr>
            </w:pPr>
            <w:r>
              <w:rPr>
                <w:b/>
              </w:rPr>
              <w:t>Mark</w:t>
            </w:r>
          </w:p>
          <w:p w:rsidR="005A5E7B" w:rsidRDefault="005A5E7B">
            <w:pPr>
              <w:jc w:val="center"/>
            </w:pPr>
            <w:proofErr w:type="gramStart"/>
            <w:r>
              <w:rPr>
                <w:b/>
              </w:rPr>
              <w:t>韋</w:t>
            </w:r>
            <w:proofErr w:type="gramEnd"/>
            <w:r>
              <w:rPr>
                <w:b/>
              </w:rPr>
              <w:t>馬克</w:t>
            </w:r>
          </w:p>
        </w:tc>
        <w:tc>
          <w:tcPr>
            <w:tcW w:w="1605" w:type="dxa"/>
            <w:vAlign w:val="center"/>
          </w:tcPr>
          <w:p w:rsidR="001D0E4B" w:rsidRDefault="00BC4AEB">
            <w:pPr>
              <w:rPr>
                <w:b/>
              </w:rPr>
            </w:pPr>
            <w:r>
              <w:rPr>
                <w:b/>
              </w:rPr>
              <w:t>3/30(</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rPr>
                <w:rFonts w:ascii="David" w:eastAsia="David" w:hAnsi="David" w:cs="David"/>
              </w:rPr>
            </w:pPr>
            <w:r>
              <w:rPr>
                <w:b/>
              </w:rPr>
              <w:t>Ecotourism  (</w:t>
            </w:r>
            <w:r>
              <w:rPr>
                <w:b/>
              </w:rPr>
              <w:t>生態旅遊</w:t>
            </w:r>
            <w:r>
              <w:rPr>
                <w:b/>
              </w:rPr>
              <w:t>)</w:t>
            </w:r>
          </w:p>
        </w:tc>
        <w:tc>
          <w:tcPr>
            <w:tcW w:w="5522" w:type="dxa"/>
            <w:vAlign w:val="center"/>
          </w:tcPr>
          <w:p w:rsidR="001D0E4B" w:rsidRDefault="00BC4AEB">
            <w:pPr>
              <w:widowControl/>
              <w:jc w:val="both"/>
              <w:rPr>
                <w:rFonts w:ascii="Times New Roman" w:eastAsia="Times New Roman" w:hAnsi="Times New Roman" w:cs="Times New Roman"/>
              </w:rPr>
            </w:pPr>
            <w:r>
              <w:rPr>
                <w:rFonts w:ascii="Times" w:eastAsia="Times" w:hAnsi="Times" w:cs="Times"/>
              </w:rPr>
              <w:t>Ecotourism is an important rapidly growing sector of international tourism. Taiwan h</w:t>
            </w:r>
            <w:r>
              <w:rPr>
                <w:rFonts w:ascii="Times" w:eastAsia="Times" w:hAnsi="Times" w:cs="Times"/>
              </w:rPr>
              <w:t>as one of the highest levels of biodiversity on the planet and is starting to be seen as an important ecotourism destination in Asia. This lesson looks at international ecotourism and what makes Taiwan a prime ecotourism destination. Additionally, the less</w:t>
            </w:r>
            <w:r>
              <w:rPr>
                <w:rFonts w:ascii="Times" w:eastAsia="Times" w:hAnsi="Times" w:cs="Times"/>
              </w:rPr>
              <w:t>on introduces some ecotourism-related vocabulary and how these words are used in English dialogue.</w:t>
            </w:r>
          </w:p>
        </w:tc>
      </w:tr>
      <w:tr w:rsidR="001D0E4B">
        <w:trPr>
          <w:trHeight w:val="1080"/>
        </w:trPr>
        <w:tc>
          <w:tcPr>
            <w:tcW w:w="1076" w:type="dxa"/>
            <w:vAlign w:val="center"/>
          </w:tcPr>
          <w:p w:rsidR="001D0E4B" w:rsidRDefault="00BC4AEB">
            <w:pPr>
              <w:jc w:val="center"/>
              <w:rPr>
                <w:b/>
              </w:rPr>
            </w:pPr>
            <w:r>
              <w:rPr>
                <w:b/>
              </w:rPr>
              <w:t>Mark</w:t>
            </w:r>
          </w:p>
          <w:p w:rsidR="005A5E7B" w:rsidRDefault="005A5E7B">
            <w:pPr>
              <w:jc w:val="center"/>
            </w:pPr>
            <w:proofErr w:type="gramStart"/>
            <w:r>
              <w:rPr>
                <w:b/>
              </w:rPr>
              <w:t>韋</w:t>
            </w:r>
            <w:proofErr w:type="gramEnd"/>
            <w:r>
              <w:rPr>
                <w:b/>
              </w:rPr>
              <w:t>馬克</w:t>
            </w:r>
          </w:p>
        </w:tc>
        <w:tc>
          <w:tcPr>
            <w:tcW w:w="1605" w:type="dxa"/>
            <w:vAlign w:val="center"/>
          </w:tcPr>
          <w:p w:rsidR="001D0E4B" w:rsidRDefault="00BC4AEB">
            <w:pPr>
              <w:rPr>
                <w:b/>
              </w:rPr>
            </w:pPr>
            <w:r>
              <w:rPr>
                <w:b/>
              </w:rPr>
              <w:t>4/13(</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South African Festivals</w:t>
            </w:r>
          </w:p>
        </w:tc>
        <w:tc>
          <w:tcPr>
            <w:tcW w:w="5522" w:type="dxa"/>
            <w:vAlign w:val="center"/>
          </w:tcPr>
          <w:p w:rsidR="001D0E4B" w:rsidRDefault="00BC4AEB">
            <w:pPr>
              <w:jc w:val="both"/>
              <w:rPr>
                <w:rFonts w:ascii="Times New Roman" w:eastAsia="Times New Roman" w:hAnsi="Times New Roman" w:cs="Times New Roman"/>
              </w:rPr>
            </w:pPr>
            <w:r>
              <w:rPr>
                <w:rFonts w:ascii="Times" w:eastAsia="Times" w:hAnsi="Times" w:cs="Times"/>
              </w:rPr>
              <w:t xml:space="preserve">Situated at the foot of the African continent, South Africa is not only seen as the gateway to Africa but also as a gate between East and West. South Africa is a melting pot of African, Asian, and European cultures. </w:t>
            </w:r>
            <w:r>
              <w:rPr>
                <w:rFonts w:ascii="Times" w:eastAsia="Times" w:hAnsi="Times" w:cs="Times"/>
              </w:rPr>
              <w:lastRenderedPageBreak/>
              <w:t xml:space="preserve">This lesson explores some of the unique </w:t>
            </w:r>
            <w:r>
              <w:rPr>
                <w:rFonts w:ascii="Times" w:eastAsia="Times" w:hAnsi="Times" w:cs="Times"/>
              </w:rPr>
              <w:t xml:space="preserve">festivals and cultures associated with South Africa and introduces South African English. </w:t>
            </w:r>
          </w:p>
        </w:tc>
      </w:tr>
      <w:tr w:rsidR="001D0E4B">
        <w:trPr>
          <w:trHeight w:val="1080"/>
        </w:trPr>
        <w:tc>
          <w:tcPr>
            <w:tcW w:w="1076" w:type="dxa"/>
            <w:vAlign w:val="center"/>
          </w:tcPr>
          <w:p w:rsidR="001D0E4B" w:rsidRDefault="00BC4AEB">
            <w:pPr>
              <w:jc w:val="center"/>
              <w:rPr>
                <w:b/>
              </w:rPr>
            </w:pPr>
            <w:r>
              <w:rPr>
                <w:b/>
              </w:rPr>
              <w:lastRenderedPageBreak/>
              <w:t>Vivian</w:t>
            </w:r>
          </w:p>
          <w:p w:rsidR="001D0E4B" w:rsidRDefault="00BC4AEB">
            <w:pPr>
              <w:jc w:val="center"/>
            </w:pPr>
            <w:r>
              <w:rPr>
                <w:b/>
              </w:rPr>
              <w:t>劉恬良</w:t>
            </w:r>
          </w:p>
        </w:tc>
        <w:tc>
          <w:tcPr>
            <w:tcW w:w="1605" w:type="dxa"/>
            <w:vAlign w:val="center"/>
          </w:tcPr>
          <w:p w:rsidR="001D0E4B" w:rsidRDefault="00BC4AEB">
            <w:pPr>
              <w:jc w:val="center"/>
              <w:rPr>
                <w:b/>
              </w:rPr>
            </w:pPr>
            <w:r>
              <w:rPr>
                <w:b/>
              </w:rPr>
              <w:t>4/27(</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A Favorite Place</w:t>
            </w:r>
          </w:p>
        </w:tc>
        <w:tc>
          <w:tcPr>
            <w:tcW w:w="5522" w:type="dxa"/>
            <w:vAlign w:val="center"/>
          </w:tcPr>
          <w:p w:rsidR="001D0E4B" w:rsidRDefault="00BC4AEB">
            <w:pPr>
              <w:rPr>
                <w:rFonts w:ascii="Times" w:eastAsia="Times" w:hAnsi="Times" w:cs="Times"/>
              </w:rPr>
            </w:pPr>
            <w:r>
              <w:rPr>
                <w:rFonts w:ascii="Times" w:eastAsia="Times" w:hAnsi="Times" w:cs="Times"/>
              </w:rPr>
              <w:t>The purpose of this lesson is to encourage students to</w:t>
            </w:r>
          </w:p>
          <w:p w:rsidR="001D0E4B" w:rsidRDefault="00BC4AEB">
            <w:pPr>
              <w:rPr>
                <w:rFonts w:ascii="Times" w:eastAsia="Times" w:hAnsi="Times" w:cs="Times"/>
              </w:rPr>
            </w:pPr>
            <w:r>
              <w:rPr>
                <w:rFonts w:ascii="Times" w:eastAsia="Times" w:hAnsi="Times" w:cs="Times"/>
              </w:rPr>
              <w:t>talk about different places, describe their favorite</w:t>
            </w:r>
          </w:p>
          <w:p w:rsidR="001D0E4B" w:rsidRDefault="00BC4AEB">
            <w:pPr>
              <w:jc w:val="both"/>
              <w:rPr>
                <w:rFonts w:ascii="Times New Roman" w:eastAsia="Times New Roman" w:hAnsi="Times New Roman" w:cs="Times New Roman"/>
              </w:rPr>
            </w:pPr>
            <w:r>
              <w:rPr>
                <w:rFonts w:ascii="Times" w:eastAsia="Times" w:hAnsi="Times" w:cs="Times"/>
              </w:rPr>
              <w:t>places, and what people do there.</w:t>
            </w:r>
          </w:p>
        </w:tc>
      </w:tr>
      <w:tr w:rsidR="001D0E4B">
        <w:trPr>
          <w:trHeight w:val="1080"/>
        </w:trPr>
        <w:tc>
          <w:tcPr>
            <w:tcW w:w="1076" w:type="dxa"/>
            <w:vAlign w:val="center"/>
          </w:tcPr>
          <w:p w:rsidR="001D0E4B" w:rsidRDefault="00BC4AEB">
            <w:pPr>
              <w:jc w:val="center"/>
              <w:rPr>
                <w:b/>
              </w:rPr>
            </w:pPr>
            <w:r>
              <w:rPr>
                <w:b/>
              </w:rPr>
              <w:t>Ryan</w:t>
            </w:r>
          </w:p>
          <w:p w:rsidR="001D0E4B" w:rsidRDefault="00BC4AEB">
            <w:pPr>
              <w:jc w:val="center"/>
            </w:pPr>
            <w:proofErr w:type="gramStart"/>
            <w:r>
              <w:rPr>
                <w:b/>
              </w:rPr>
              <w:t>博懷恩</w:t>
            </w:r>
            <w:proofErr w:type="gramEnd"/>
          </w:p>
        </w:tc>
        <w:tc>
          <w:tcPr>
            <w:tcW w:w="1605" w:type="dxa"/>
            <w:vAlign w:val="center"/>
          </w:tcPr>
          <w:p w:rsidR="001D0E4B" w:rsidRDefault="00BC4AEB">
            <w:pPr>
              <w:jc w:val="center"/>
              <w:rPr>
                <w:b/>
              </w:rPr>
            </w:pPr>
            <w:r>
              <w:rPr>
                <w:b/>
              </w:rPr>
              <w:t>5/4</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Board Games: Dixit</w:t>
            </w:r>
          </w:p>
        </w:tc>
        <w:tc>
          <w:tcPr>
            <w:tcW w:w="5522" w:type="dxa"/>
            <w:vAlign w:val="center"/>
          </w:tcPr>
          <w:p w:rsidR="001D0E4B" w:rsidRDefault="00BC4AEB">
            <w:pPr>
              <w:jc w:val="both"/>
              <w:rPr>
                <w:rFonts w:ascii="Times New Roman" w:eastAsia="Times New Roman" w:hAnsi="Times New Roman" w:cs="Times New Roman"/>
              </w:rPr>
            </w:pPr>
            <w:r>
              <w:rPr>
                <w:rFonts w:ascii="Times New Roman" w:eastAsia="Times New Roman" w:hAnsi="Times New Roman" w:cs="Times New Roman"/>
              </w:rPr>
              <w:t>DIXIT is a language game that focuses on describing pictures. It embodies the English idiom that</w:t>
            </w:r>
          </w:p>
          <w:p w:rsidR="001D0E4B" w:rsidRDefault="00BC4AEB">
            <w:pPr>
              <w:jc w:val="both"/>
              <w:rPr>
                <w:rFonts w:ascii="Times New Roman" w:eastAsia="Times New Roman" w:hAnsi="Times New Roman" w:cs="Times New Roman"/>
              </w:rPr>
            </w:pPr>
            <w:r>
              <w:rPr>
                <w:rFonts w:ascii="Times New Roman" w:eastAsia="Times New Roman" w:hAnsi="Times New Roman" w:cs="Times New Roman"/>
              </w:rPr>
              <w:t>A picture is worth a thousand words.</w:t>
            </w:r>
          </w:p>
          <w:p w:rsidR="001D0E4B" w:rsidRDefault="00BC4AEB">
            <w:pPr>
              <w:jc w:val="both"/>
              <w:rPr>
                <w:rFonts w:ascii="Times New Roman" w:eastAsia="Times New Roman" w:hAnsi="Times New Roman" w:cs="Times New Roman"/>
              </w:rPr>
            </w:pPr>
            <w:r>
              <w:rPr>
                <w:rFonts w:ascii="Times New Roman" w:eastAsia="Times New Roman" w:hAnsi="Times New Roman" w:cs="Times New Roman"/>
              </w:rPr>
              <w:t>Dixit is an enchanting game which summons your imagination as we discover the dreamlike illustrations on the cards and interpret them in order to fool the other players into believing or disbelieving us.</w:t>
            </w:r>
          </w:p>
        </w:tc>
      </w:tr>
      <w:tr w:rsidR="001D0E4B">
        <w:trPr>
          <w:trHeight w:val="1080"/>
        </w:trPr>
        <w:tc>
          <w:tcPr>
            <w:tcW w:w="1076" w:type="dxa"/>
            <w:vAlign w:val="center"/>
          </w:tcPr>
          <w:p w:rsidR="001D0E4B" w:rsidRDefault="00BC4AEB">
            <w:pPr>
              <w:jc w:val="center"/>
              <w:rPr>
                <w:b/>
              </w:rPr>
            </w:pPr>
            <w:r>
              <w:rPr>
                <w:b/>
              </w:rPr>
              <w:t>Helen</w:t>
            </w:r>
          </w:p>
          <w:p w:rsidR="001D0E4B" w:rsidRDefault="00BC4AEB">
            <w:pPr>
              <w:jc w:val="center"/>
            </w:pPr>
            <w:r>
              <w:rPr>
                <w:b/>
              </w:rPr>
              <w:t>嚴嘉玲</w:t>
            </w:r>
          </w:p>
        </w:tc>
        <w:tc>
          <w:tcPr>
            <w:tcW w:w="1605" w:type="dxa"/>
            <w:vAlign w:val="center"/>
          </w:tcPr>
          <w:p w:rsidR="001D0E4B" w:rsidRDefault="00BC4AEB">
            <w:pPr>
              <w:jc w:val="center"/>
              <w:rPr>
                <w:b/>
              </w:rPr>
            </w:pPr>
            <w:r>
              <w:rPr>
                <w:b/>
              </w:rPr>
              <w:t>5/11(</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rPr>
                <w:b/>
              </w:rPr>
            </w:pPr>
            <w:r>
              <w:rPr>
                <w:b/>
              </w:rPr>
              <w:t xml:space="preserve">Business English: </w:t>
            </w:r>
          </w:p>
          <w:p w:rsidR="001D0E4B" w:rsidRDefault="00BC4AEB">
            <w:pPr>
              <w:jc w:val="center"/>
              <w:rPr>
                <w:b/>
              </w:rPr>
            </w:pPr>
            <w:r>
              <w:rPr>
                <w:b/>
              </w:rPr>
              <w:t>El</w:t>
            </w:r>
            <w:r>
              <w:rPr>
                <w:b/>
              </w:rPr>
              <w:t>evator Pitch</w:t>
            </w:r>
          </w:p>
          <w:p w:rsidR="001D0E4B" w:rsidRDefault="00BC4AEB">
            <w:pPr>
              <w:jc w:val="center"/>
            </w:pPr>
            <w:r>
              <w:rPr>
                <w:b/>
              </w:rPr>
              <w:t>(</w:t>
            </w:r>
            <w:r>
              <w:rPr>
                <w:b/>
              </w:rPr>
              <w:t>簡短演講</w:t>
            </w:r>
            <w:r>
              <w:rPr>
                <w:b/>
              </w:rPr>
              <w:t>)</w:t>
            </w:r>
          </w:p>
        </w:tc>
        <w:tc>
          <w:tcPr>
            <w:tcW w:w="5522" w:type="dxa"/>
            <w:vAlign w:val="center"/>
          </w:tcPr>
          <w:p w:rsidR="001D0E4B" w:rsidRDefault="00BC4AEB">
            <w:pPr>
              <w:jc w:val="both"/>
              <w:rPr>
                <w:rFonts w:ascii="Times New Roman" w:eastAsia="Times New Roman" w:hAnsi="Times New Roman" w:cs="Times New Roman"/>
              </w:rPr>
            </w:pPr>
            <w:r>
              <w:rPr>
                <w:rFonts w:ascii="Times New Roman" w:eastAsia="Times New Roman" w:hAnsi="Times New Roman" w:cs="Times New Roman"/>
              </w:rPr>
              <w:t>The main purpose of this lesson is to train your ability of giving a short, brief, and impressive self-introduction in a very short time. The content will include the skills, key sentences and words, and simulated practices, which will help you build up yo</w:t>
            </w:r>
            <w:r>
              <w:rPr>
                <w:rFonts w:ascii="Times New Roman" w:eastAsia="Times New Roman" w:hAnsi="Times New Roman" w:cs="Times New Roman"/>
              </w:rPr>
              <w:t>ur speaking fluency.</w:t>
            </w:r>
            <w:r>
              <w:rPr>
                <w:b/>
              </w:rPr>
              <w:t xml:space="preserve"> </w:t>
            </w:r>
          </w:p>
        </w:tc>
      </w:tr>
      <w:tr w:rsidR="001D0E4B">
        <w:trPr>
          <w:trHeight w:val="1080"/>
        </w:trPr>
        <w:tc>
          <w:tcPr>
            <w:tcW w:w="1076" w:type="dxa"/>
            <w:vAlign w:val="center"/>
          </w:tcPr>
          <w:p w:rsidR="001D0E4B" w:rsidRDefault="00BC4AEB">
            <w:pPr>
              <w:jc w:val="center"/>
              <w:rPr>
                <w:b/>
              </w:rPr>
            </w:pPr>
            <w:r>
              <w:rPr>
                <w:b/>
              </w:rPr>
              <w:t>Joseph</w:t>
            </w:r>
          </w:p>
          <w:p w:rsidR="001D0E4B" w:rsidRDefault="00BC4AEB">
            <w:pPr>
              <w:jc w:val="center"/>
            </w:pPr>
            <w:r>
              <w:rPr>
                <w:b/>
              </w:rPr>
              <w:t>王于瑞</w:t>
            </w:r>
          </w:p>
        </w:tc>
        <w:tc>
          <w:tcPr>
            <w:tcW w:w="1605" w:type="dxa"/>
            <w:vAlign w:val="center"/>
          </w:tcPr>
          <w:p w:rsidR="001D0E4B" w:rsidRDefault="00BC4AEB">
            <w:pPr>
              <w:jc w:val="center"/>
              <w:rPr>
                <w:b/>
              </w:rPr>
            </w:pPr>
            <w:r>
              <w:rPr>
                <w:b/>
              </w:rPr>
              <w:t>5/18(</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Job Interviews</w:t>
            </w:r>
          </w:p>
        </w:tc>
        <w:tc>
          <w:tcPr>
            <w:tcW w:w="5522" w:type="dxa"/>
            <w:vAlign w:val="center"/>
          </w:tcPr>
          <w:p w:rsidR="001D0E4B" w:rsidRDefault="00BC4AEB">
            <w:pPr>
              <w:jc w:val="both"/>
              <w:rPr>
                <w:rFonts w:ascii="Times New Roman" w:eastAsia="Times New Roman" w:hAnsi="Times New Roman" w:cs="Times New Roman"/>
              </w:rPr>
            </w:pPr>
            <w:r>
              <w:rPr>
                <w:rFonts w:ascii="Times New Roman" w:eastAsia="Times New Roman" w:hAnsi="Times New Roman" w:cs="Times New Roman"/>
              </w:rPr>
              <w:t xml:space="preserve">The main purpose of this lesson is to train your ability to participate in a job interview. The lesson will cover questions about qualifications and experience, the specific job/industry </w:t>
            </w:r>
            <w:r>
              <w:rPr>
                <w:rFonts w:ascii="Times New Roman" w:eastAsia="Times New Roman" w:hAnsi="Times New Roman" w:cs="Times New Roman"/>
              </w:rPr>
              <w:t xml:space="preserve">you are interested in, and your goals, attitudes and values. The lesson includes examples and practice and focuses on fluency and confidence in communication. </w:t>
            </w:r>
          </w:p>
        </w:tc>
      </w:tr>
      <w:tr w:rsidR="001D0E4B">
        <w:trPr>
          <w:trHeight w:val="1080"/>
        </w:trPr>
        <w:tc>
          <w:tcPr>
            <w:tcW w:w="1076" w:type="dxa"/>
            <w:vAlign w:val="center"/>
          </w:tcPr>
          <w:p w:rsidR="001D0E4B" w:rsidRDefault="00BC4AEB">
            <w:pPr>
              <w:jc w:val="center"/>
            </w:pPr>
            <w:r>
              <w:rPr>
                <w:b/>
              </w:rPr>
              <w:t>Joseph</w:t>
            </w:r>
            <w:r w:rsidR="005A5E7B">
              <w:rPr>
                <w:b/>
              </w:rPr>
              <w:t>王于瑞</w:t>
            </w:r>
          </w:p>
        </w:tc>
        <w:tc>
          <w:tcPr>
            <w:tcW w:w="1605" w:type="dxa"/>
            <w:vAlign w:val="center"/>
          </w:tcPr>
          <w:p w:rsidR="001D0E4B" w:rsidRDefault="00BC4AEB">
            <w:pPr>
              <w:jc w:val="center"/>
              <w:rPr>
                <w:b/>
              </w:rPr>
            </w:pPr>
            <w:r>
              <w:rPr>
                <w:b/>
              </w:rPr>
              <w:t>5/25(</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Sales English</w:t>
            </w:r>
          </w:p>
        </w:tc>
        <w:tc>
          <w:tcPr>
            <w:tcW w:w="5522" w:type="dxa"/>
            <w:vAlign w:val="center"/>
          </w:tcPr>
          <w:p w:rsidR="001D0E4B" w:rsidRDefault="00BC4AEB">
            <w:pPr>
              <w:jc w:val="both"/>
              <w:rPr>
                <w:rFonts w:ascii="Times New Roman" w:eastAsia="Times New Roman" w:hAnsi="Times New Roman" w:cs="Times New Roman"/>
              </w:rPr>
            </w:pPr>
            <w:r>
              <w:rPr>
                <w:rFonts w:ascii="Times New Roman" w:eastAsia="Times New Roman" w:hAnsi="Times New Roman" w:cs="Times New Roman"/>
              </w:rPr>
              <w:t>This lesson trains your ability to communicate successfully as a salesperson. Focusing on fluency and confidence, you will learn how to get customers’ attention, talk about needs and propose the product as a solution, talk about long-term benefits, and enc</w:t>
            </w:r>
            <w:r>
              <w:rPr>
                <w:rFonts w:ascii="Times New Roman" w:eastAsia="Times New Roman" w:hAnsi="Times New Roman" w:cs="Times New Roman"/>
              </w:rPr>
              <w:t xml:space="preserve">ourage action.     </w:t>
            </w:r>
          </w:p>
        </w:tc>
      </w:tr>
      <w:tr w:rsidR="001D0E4B">
        <w:trPr>
          <w:trHeight w:val="1080"/>
        </w:trPr>
        <w:tc>
          <w:tcPr>
            <w:tcW w:w="1076" w:type="dxa"/>
            <w:vAlign w:val="center"/>
          </w:tcPr>
          <w:p w:rsidR="001D0E4B" w:rsidRDefault="00BC4AEB">
            <w:pPr>
              <w:jc w:val="center"/>
              <w:rPr>
                <w:b/>
              </w:rPr>
            </w:pPr>
            <w:r>
              <w:rPr>
                <w:b/>
              </w:rPr>
              <w:t>Daniel</w:t>
            </w:r>
          </w:p>
          <w:p w:rsidR="001D0E4B" w:rsidRDefault="00BC4AEB">
            <w:pPr>
              <w:jc w:val="center"/>
            </w:pPr>
            <w:r>
              <w:rPr>
                <w:b/>
              </w:rPr>
              <w:t>陳達仁</w:t>
            </w:r>
          </w:p>
        </w:tc>
        <w:tc>
          <w:tcPr>
            <w:tcW w:w="1605" w:type="dxa"/>
            <w:vAlign w:val="center"/>
          </w:tcPr>
          <w:p w:rsidR="001D0E4B" w:rsidRDefault="00BC4AEB">
            <w:pPr>
              <w:jc w:val="center"/>
              <w:rPr>
                <w:b/>
              </w:rPr>
            </w:pPr>
            <w:r>
              <w:rPr>
                <w:b/>
              </w:rPr>
              <w:t>6/1(</w:t>
            </w:r>
            <w:r>
              <w:rPr>
                <w:b/>
              </w:rPr>
              <w:t>三</w:t>
            </w:r>
            <w:r>
              <w:rPr>
                <w:b/>
              </w:rPr>
              <w:t>)</w:t>
            </w:r>
          </w:p>
          <w:p w:rsidR="001D0E4B" w:rsidRDefault="00BC4AEB">
            <w:pPr>
              <w:widowControl/>
              <w:pBdr>
                <w:top w:val="nil"/>
                <w:left w:val="nil"/>
                <w:bottom w:val="nil"/>
                <w:right w:val="nil"/>
                <w:between w:val="nil"/>
              </w:pBdr>
              <w:jc w:val="center"/>
              <w:rPr>
                <w:rFonts w:ascii="PMingLiu" w:eastAsia="PMingLiu" w:hAnsi="PMingLiu" w:cs="PMingLiu"/>
                <w:color w:val="000000"/>
              </w:rPr>
            </w:pPr>
            <w:r>
              <w:rPr>
                <w:rFonts w:ascii="PMingLiu" w:eastAsia="PMingLiu" w:hAnsi="PMingLiu" w:cs="PMingLiu"/>
                <w:b/>
                <w:color w:val="000000"/>
              </w:rPr>
              <w:t>10:00~12:00</w:t>
            </w:r>
          </w:p>
        </w:tc>
        <w:tc>
          <w:tcPr>
            <w:tcW w:w="1710" w:type="dxa"/>
            <w:vAlign w:val="center"/>
          </w:tcPr>
          <w:p w:rsidR="001D0E4B" w:rsidRDefault="00BC4AEB">
            <w:pPr>
              <w:jc w:val="center"/>
            </w:pPr>
            <w:r>
              <w:rPr>
                <w:b/>
              </w:rPr>
              <w:t>Time Management</w:t>
            </w:r>
            <w:r>
              <w:t xml:space="preserve"> </w:t>
            </w:r>
          </w:p>
        </w:tc>
        <w:tc>
          <w:tcPr>
            <w:tcW w:w="5522" w:type="dxa"/>
            <w:vAlign w:val="center"/>
          </w:tcPr>
          <w:p w:rsidR="001D0E4B" w:rsidRDefault="00BC4AEB">
            <w:pPr>
              <w:jc w:val="both"/>
              <w:rPr>
                <w:rFonts w:ascii="Times New Roman" w:eastAsia="Times New Roman" w:hAnsi="Times New Roman" w:cs="Times New Roman"/>
              </w:rPr>
            </w:pPr>
            <w:r>
              <w:t>Most people feel that they do not have enough time to finish their works. In other words, time management is important for people especially in this busy generation. In this class, we will discuss how to manage our time efficiently and wisely when doing ou</w:t>
            </w:r>
            <w:r>
              <w:t xml:space="preserve">r work/assignment. Moreover, the book </w:t>
            </w:r>
            <w:r>
              <w:rPr>
                <w:b/>
                <w:i/>
              </w:rPr>
              <w:t>Atomic Habits</w:t>
            </w:r>
            <w:r>
              <w:rPr>
                <w:i/>
              </w:rPr>
              <w:t xml:space="preserve"> </w:t>
            </w:r>
            <w:r>
              <w:t>concerning time management and good habit formation will be introduced and further discussed.</w:t>
            </w:r>
          </w:p>
        </w:tc>
      </w:tr>
      <w:tr w:rsidR="001D0E4B">
        <w:trPr>
          <w:trHeight w:val="1080"/>
        </w:trPr>
        <w:tc>
          <w:tcPr>
            <w:tcW w:w="1076" w:type="dxa"/>
            <w:vAlign w:val="center"/>
          </w:tcPr>
          <w:p w:rsidR="001D0E4B" w:rsidRDefault="00BC4AEB">
            <w:pPr>
              <w:jc w:val="center"/>
              <w:rPr>
                <w:b/>
              </w:rPr>
            </w:pPr>
            <w:r>
              <w:rPr>
                <w:b/>
              </w:rPr>
              <w:t>Daniel</w:t>
            </w:r>
          </w:p>
          <w:p w:rsidR="001D0E4B" w:rsidRDefault="00BC4AEB">
            <w:pPr>
              <w:jc w:val="center"/>
              <w:rPr>
                <w:b/>
              </w:rPr>
            </w:pPr>
            <w:r>
              <w:rPr>
                <w:b/>
              </w:rPr>
              <w:t>陳達仁</w:t>
            </w:r>
          </w:p>
        </w:tc>
        <w:tc>
          <w:tcPr>
            <w:tcW w:w="1605" w:type="dxa"/>
            <w:vAlign w:val="center"/>
          </w:tcPr>
          <w:p w:rsidR="001D0E4B" w:rsidRDefault="00BC4AEB">
            <w:pPr>
              <w:jc w:val="center"/>
              <w:rPr>
                <w:b/>
              </w:rPr>
            </w:pPr>
            <w:r>
              <w:rPr>
                <w:b/>
              </w:rPr>
              <w:t>6/8(</w:t>
            </w:r>
            <w:r>
              <w:rPr>
                <w:b/>
              </w:rPr>
              <w:t>三</w:t>
            </w:r>
            <w:r>
              <w:rPr>
                <w:b/>
              </w:rPr>
              <w:t>)</w:t>
            </w:r>
          </w:p>
          <w:p w:rsidR="001D0E4B" w:rsidRDefault="00BC4AEB">
            <w:pPr>
              <w:jc w:val="center"/>
              <w:rPr>
                <w:b/>
              </w:rPr>
            </w:pPr>
            <w:r>
              <w:rPr>
                <w:b/>
              </w:rPr>
              <w:t>10:00~12:00</w:t>
            </w:r>
          </w:p>
        </w:tc>
        <w:tc>
          <w:tcPr>
            <w:tcW w:w="1710" w:type="dxa"/>
            <w:vAlign w:val="center"/>
          </w:tcPr>
          <w:p w:rsidR="001D0E4B" w:rsidRDefault="00BC4AEB">
            <w:pPr>
              <w:jc w:val="center"/>
              <w:rPr>
                <w:b/>
              </w:rPr>
            </w:pPr>
            <w:r>
              <w:rPr>
                <w:b/>
              </w:rPr>
              <w:t>How to Make a Good Self-introduction in English</w:t>
            </w:r>
            <w:r>
              <w:rPr>
                <w:b/>
                <w:highlight w:val="yellow"/>
              </w:rPr>
              <w:t xml:space="preserve"> </w:t>
            </w:r>
          </w:p>
        </w:tc>
        <w:tc>
          <w:tcPr>
            <w:tcW w:w="5522" w:type="dxa"/>
            <w:vAlign w:val="center"/>
          </w:tcPr>
          <w:p w:rsidR="001D0E4B" w:rsidRDefault="00BC4AEB">
            <w:r>
              <w:t>Self-introduction is always required when meeting new people, applying for a school or job. This class will teach you what elements should be included when you have a job interview. Moreover, the questions that interviewers might ask will be further discus</w:t>
            </w:r>
            <w:r>
              <w:t xml:space="preserve">sed. In short, this class can make you make a better self-introduction. </w:t>
            </w:r>
          </w:p>
        </w:tc>
      </w:tr>
    </w:tbl>
    <w:p w:rsidR="001D0E4B" w:rsidRDefault="001D0E4B"/>
    <w:sectPr w:rsidR="001D0E4B">
      <w:pgSz w:w="11906" w:h="16838"/>
      <w:pgMar w:top="709" w:right="1134" w:bottom="709"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Quattrocento Sans">
    <w:charset w:val="00"/>
    <w:family w:val="auto"/>
    <w:pitch w:val="default"/>
  </w:font>
  <w:font w:name="Arial Unicode MS">
    <w:altName w:val="Arial"/>
    <w:panose1 w:val="020B0604020202020204"/>
    <w:charset w:val="00"/>
    <w:family w:val="auto"/>
    <w:pitch w:val="default"/>
  </w:font>
  <w:font w:name="PMingLiu">
    <w:altName w:val="Times New Roman"/>
    <w:charset w:val="00"/>
    <w:family w:val="auto"/>
    <w:pitch w:val="default"/>
  </w:font>
  <w:font w:name="inherit">
    <w:altName w:val="Times New Roman"/>
    <w:charset w:val="00"/>
    <w:family w:val="auto"/>
    <w:pitch w:val="default"/>
  </w:font>
  <w:font w:name="Times">
    <w:panose1 w:val="02020603050405020304"/>
    <w:charset w:val="00"/>
    <w:family w:val="auto"/>
    <w:pitch w:val="default"/>
  </w:font>
  <w:font w:name="Davi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4B"/>
    <w:rsid w:val="001D0E4B"/>
    <w:rsid w:val="005A5E7B"/>
    <w:rsid w:val="00BC4AEB"/>
    <w:rsid w:val="00E12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2339"/>
  <w15:docId w15:val="{F80BE8B6-4736-4910-8553-637FB55F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900B68"/>
    <w:pPr>
      <w:widowControl/>
      <w:spacing w:before="100" w:beforeAutospacing="1" w:after="100" w:afterAutospacing="1"/>
      <w:outlineLvl w:val="1"/>
    </w:pPr>
    <w:rPr>
      <w:rFonts w:ascii="新細明體" w:eastAsia="新細明體" w:hAnsi="新細明體" w:cs="新細明體"/>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Web">
    <w:name w:val="Normal (Web)"/>
    <w:basedOn w:val="a"/>
    <w:uiPriority w:val="99"/>
    <w:semiHidden/>
    <w:unhideWhenUsed/>
    <w:rsid w:val="000C6679"/>
    <w:pPr>
      <w:widowControl/>
      <w:spacing w:before="100" w:beforeAutospacing="1" w:after="100" w:afterAutospacing="1"/>
    </w:pPr>
    <w:rPr>
      <w:rFonts w:ascii="新細明體" w:eastAsia="新細明體" w:hAnsi="新細明體" w:cs="新細明體"/>
    </w:rPr>
  </w:style>
  <w:style w:type="character" w:customStyle="1" w:styleId="textexposedshow">
    <w:name w:val="text_exposed_show"/>
    <w:basedOn w:val="a0"/>
    <w:rsid w:val="000C6679"/>
  </w:style>
  <w:style w:type="table" w:styleId="a4">
    <w:name w:val="Table Grid"/>
    <w:basedOn w:val="a1"/>
    <w:uiPriority w:val="59"/>
    <w:rsid w:val="000C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00B68"/>
    <w:pPr>
      <w:ind w:leftChars="200" w:left="480"/>
    </w:pPr>
  </w:style>
  <w:style w:type="character" w:customStyle="1" w:styleId="20">
    <w:name w:val="標題 2 字元"/>
    <w:basedOn w:val="a0"/>
    <w:link w:val="2"/>
    <w:uiPriority w:val="9"/>
    <w:rsid w:val="00900B68"/>
    <w:rPr>
      <w:rFonts w:ascii="新細明體" w:eastAsia="新細明體" w:hAnsi="新細明體" w:cs="新細明體"/>
      <w:b/>
      <w:bCs/>
      <w:kern w:val="0"/>
      <w:sz w:val="36"/>
      <w:szCs w:val="36"/>
    </w:rPr>
  </w:style>
  <w:style w:type="character" w:styleId="a6">
    <w:name w:val="Hyperlink"/>
    <w:basedOn w:val="a0"/>
    <w:uiPriority w:val="99"/>
    <w:unhideWhenUsed/>
    <w:rsid w:val="00EC4475"/>
    <w:rPr>
      <w:color w:val="0000FF" w:themeColor="hyperlink"/>
      <w:u w:val="single"/>
    </w:rPr>
  </w:style>
  <w:style w:type="character" w:customStyle="1" w:styleId="10">
    <w:name w:val="未解析的提及1"/>
    <w:basedOn w:val="a0"/>
    <w:uiPriority w:val="99"/>
    <w:semiHidden/>
    <w:unhideWhenUsed/>
    <w:rsid w:val="00EC4475"/>
    <w:rPr>
      <w:color w:val="605E5C"/>
      <w:shd w:val="clear" w:color="auto" w:fill="E1DFDD"/>
    </w:rPr>
  </w:style>
  <w:style w:type="paragraph" w:styleId="a7">
    <w:name w:val="Body Text"/>
    <w:basedOn w:val="a"/>
    <w:link w:val="a8"/>
    <w:uiPriority w:val="1"/>
    <w:qFormat/>
    <w:rsid w:val="00EC4475"/>
    <w:pPr>
      <w:autoSpaceDE w:val="0"/>
      <w:autoSpaceDN w:val="0"/>
    </w:pPr>
    <w:rPr>
      <w:rFonts w:eastAsia="Calibri"/>
      <w:lang w:eastAsia="en-US" w:bidi="en-US"/>
    </w:rPr>
  </w:style>
  <w:style w:type="character" w:customStyle="1" w:styleId="a8">
    <w:name w:val="本文 字元"/>
    <w:basedOn w:val="a0"/>
    <w:link w:val="a7"/>
    <w:uiPriority w:val="1"/>
    <w:rsid w:val="00EC4475"/>
    <w:rPr>
      <w:rFonts w:ascii="Calibri" w:eastAsia="Calibri" w:hAnsi="Calibri" w:cs="Calibri"/>
      <w:kern w:val="0"/>
      <w:szCs w:val="24"/>
      <w:lang w:eastAsia="en-US" w:bidi="en-US"/>
    </w:rPr>
  </w:style>
  <w:style w:type="paragraph" w:styleId="a9">
    <w:name w:val="header"/>
    <w:basedOn w:val="a"/>
    <w:link w:val="aa"/>
    <w:uiPriority w:val="99"/>
    <w:unhideWhenUsed/>
    <w:rsid w:val="002D6ACE"/>
    <w:pPr>
      <w:tabs>
        <w:tab w:val="center" w:pos="4153"/>
        <w:tab w:val="right" w:pos="8306"/>
      </w:tabs>
      <w:snapToGrid w:val="0"/>
    </w:pPr>
    <w:rPr>
      <w:sz w:val="20"/>
      <w:szCs w:val="20"/>
    </w:rPr>
  </w:style>
  <w:style w:type="character" w:customStyle="1" w:styleId="aa">
    <w:name w:val="頁首 字元"/>
    <w:basedOn w:val="a0"/>
    <w:link w:val="a9"/>
    <w:uiPriority w:val="99"/>
    <w:rsid w:val="002D6ACE"/>
    <w:rPr>
      <w:sz w:val="20"/>
      <w:szCs w:val="20"/>
    </w:rPr>
  </w:style>
  <w:style w:type="paragraph" w:styleId="ab">
    <w:name w:val="footer"/>
    <w:basedOn w:val="a"/>
    <w:link w:val="ac"/>
    <w:uiPriority w:val="99"/>
    <w:unhideWhenUsed/>
    <w:rsid w:val="002D6ACE"/>
    <w:pPr>
      <w:tabs>
        <w:tab w:val="center" w:pos="4153"/>
        <w:tab w:val="right" w:pos="8306"/>
      </w:tabs>
      <w:snapToGrid w:val="0"/>
    </w:pPr>
    <w:rPr>
      <w:sz w:val="20"/>
      <w:szCs w:val="20"/>
    </w:rPr>
  </w:style>
  <w:style w:type="character" w:customStyle="1" w:styleId="ac">
    <w:name w:val="頁尾 字元"/>
    <w:basedOn w:val="a0"/>
    <w:link w:val="ab"/>
    <w:uiPriority w:val="99"/>
    <w:rsid w:val="002D6ACE"/>
    <w:rPr>
      <w:sz w:val="20"/>
      <w:szCs w:val="20"/>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paragraph" w:styleId="HTML">
    <w:name w:val="HTML Preformatted"/>
    <w:basedOn w:val="a"/>
    <w:link w:val="HTML0"/>
    <w:uiPriority w:val="99"/>
    <w:semiHidden/>
    <w:unhideWhenUsed/>
    <w:rsid w:val="00213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2135C3"/>
    <w:rPr>
      <w:rFonts w:ascii="細明體" w:eastAsia="細明體" w:hAnsi="細明體" w:cs="細明體"/>
    </w:r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app.yuntech.edu.tw/Activities?fbclid=IwAR1uAGIYKqlsbR61hq6499OCDnnojJ6h4cukR1so8cDEXdabe_FV8d8WoLQ" TargetMode="External"/><Relationship Id="rId5" Type="http://schemas.openxmlformats.org/officeDocument/2006/relationships/hyperlink" Target="http://esp.yuntech.edu.tw/?fbclid=IwAR0d1sdnL0mRVAlH1Ezyz-yKdhPWJ045JZ-7pXmVjJzUgNHooGrO_Dv10GY"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XmvyaKpvJAk24A2k0wpBWR9mw==">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2022-02-24T04:41:00Z</dcterms:created>
  <dcterms:modified xsi:type="dcterms:W3CDTF">2022-02-24T04:41:00Z</dcterms:modified>
</cp:coreProperties>
</file>